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29f" w14:textId="df7d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Восточно-Казахстанского областного маслихата от 19 декабря 2008 года N 10/129-IV. Зарегистрировано департаментом юстиции Восточно- Казахстанской области 30 декабря 2008 года за N 2491.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ВКО маслихата от 22.12.2009   № 01-672/01-06.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2009-2011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107965720,9 тысяч тенге,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15340554,1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1052032,1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91573134,7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108171215,8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100771,0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1072229,0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4211,2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- 522054,7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522054,7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решения ВКО маслихата от 21.11.2009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16/218-IV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с доходов иностранных граждан, облагаемых у источника выплаты, в следующих размерах: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7"/>
        <w:gridCol w:w="4753"/>
      </w:tblGrid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 процентов;</w:t>
            </w:r>
          </w:p>
        </w:tc>
      </w:tr>
      <w:tr>
        <w:trPr>
          <w:trHeight w:val="30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 процентов;</w:t>
            </w:r>
          </w:p>
        </w:tc>
      </w:tr>
      <w:tr>
        <w:trPr>
          <w:trHeight w:val="33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 процентов;</w:t>
            </w:r>
          </w:p>
        </w:tc>
      </w:tr>
      <w:tr>
        <w:trPr>
          <w:trHeight w:val="375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 процентов.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в редакции решения ВКО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3. Установить на 2009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департаменту казначейства с 1 января 2009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2009 год объемы субвенций, передаваемых из областного бюджета в бюджеты городов и районов, в сумме 20523740,0 тысяч тенге, в том числе: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6180" w:hRule="atLeast"/>
        </w:trPr>
        <w:tc>
          <w:tcPr>
            <w:tcW w:w="130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848"/>
              <w:gridCol w:w="5052"/>
            </w:tblGrid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857593,0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Аягозскому району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1443737,0 тысяч тенге;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1209024,0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Бескарагайскому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942134,0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Глубоковскому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1058203,0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Жарминскому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1482256,0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Зыряновскому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624902,0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Зайсанскому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1230648,0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Катон-Карагайскому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1453344,0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Курчумскому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1648355,0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Кокпектинскому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1555981,0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городу Риддеру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48699,0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городу Семей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177775,0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городу Курчатову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12921,0 тысяч тенге;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городу Усть-Каменогорску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294213,0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Тарбагатайскому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2149116,0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Уланскому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1188404,0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Урджарскому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2371746,0 тысяч тенге;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584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Шемонаихинскому району</w:t>
                  </w:r>
                </w:p>
              </w:tc>
              <w:tc>
                <w:tcPr>
                  <w:tcW w:w="5052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774689,0 тысяч тенге.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346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40061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1039661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46923 тысяч тенге –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55762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64209 тысяч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397047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221469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22640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1305378 тысяч тенге – на капитальный и средний ремонт автомобильных дорог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118657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299038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1662000 тысяч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44016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36138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2314612 тысяч тенге –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18130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753980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190500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194760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368720 тысяч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12480 тысяч тенге –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технического и профессионального образования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1689034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реформирования и развития здравоохранения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2005–2010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785357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903677 тысяч тенге –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127943 тысяч тенге –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1589 тысяч тенге – на реализацию передаваемых функций в области охраны окружающей среды в рамках разграничения полномочий между уровнями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503319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11112 тысяч тенге - для организации селекторной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5-1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решениями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);</w:t>
      </w:r>
      <w:r>
        <w:rPr>
          <w:rFonts w:ascii="Times New Roman"/>
          <w:b w:val="false"/>
          <w:i/>
          <w:color w:val="800000"/>
          <w:sz w:val="28"/>
        </w:rPr>
        <w:t xml:space="preserve"> 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областном бюджете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3276002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594000 тысяч тенге – на строительство и (или) приобретение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1198000 тысяч тенге –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–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 тысяч тенге – на ремонт и реконструкцию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2785498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2257337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813755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568478 тысяч тенге –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5-2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составе поступлений областного бюджета на 2009 год предусмотрены кредиты из республиканского бюджета по нулевой ставке вознаграждения (интереса) в сумме 1123000 тысяч тенге на строительство и (или) приобретение жилья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5-3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областном бюджете на 2009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40061 тысяч тенге –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221469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694620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2005-2010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34356 тысяч тенге –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43345 тысяч тенге –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18130 тысяч тенге –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503319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- на расширение программы социальных рабочих мест и молодежной практики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5-4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решениями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областном бюджете на 2009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813755 тысяч тенге – на развитие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594000 тысяч тенге – на строительство и (или) приобретение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1198000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реконструкцию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2257337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5-5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решениями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);</w:t>
      </w:r>
      <w:r>
        <w:rPr>
          <w:rFonts w:ascii="Times New Roman"/>
          <w:b w:val="false"/>
          <w:i/>
          <w:color w:val="800000"/>
          <w:sz w:val="28"/>
        </w:rPr>
        <w:t xml:space="preserve"> 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5-6. Учесть, что в составе расходов областного бюджета на 2009 год предусмотрены бюджетные кредиты из республиканского бюджета бюджетам районов (городов областного значения) по нулевой ставке вознаграждения (интереса) на строительство и (или) приобретение жилья в соответствии с Государственной программой жилищного строительства в Республике Казахстан на 2008-2010 годы в сумме 1123000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5-6 в соответствии с 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 внесенными решением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5-7. Предусмотреть в областном бюджете на 2009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4430832 тысяч тенге – на капитальный, текущий ремонт школ, больниц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тысяч тенге – капитальный,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722900 тысяч тенге – капитальный,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1367932 тысяч тенге – капитальный,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2054700 тысяч тенге – капитальный, текущий ремонт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175300 тысяч тенге – капитальный,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3946995 тысяч тенге - на ремонт и содержание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291400 тысяч тенге - на финансирование социальных проектов в поселках,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5692429 тысяч тенге – на ремонт и развитие инженерно-коммуникационной инфраструктуры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5-7 в соответствии с 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решениями ВКО маслихата от 14.07.2009 </w:t>
      </w:r>
      <w:r>
        <w:rPr>
          <w:rFonts w:ascii="Times New Roman"/>
          <w:b w:val="false"/>
          <w:i w:val="false"/>
          <w:color w:val="000000"/>
          <w:sz w:val="28"/>
        </w:rPr>
        <w:t>N 14/179-</w:t>
      </w:r>
      <w:r>
        <w:rPr>
          <w:rFonts w:ascii="Times New Roman"/>
          <w:b w:val="false"/>
          <w:i/>
          <w:color w:val="800000"/>
          <w:sz w:val="28"/>
        </w:rPr>
        <w:t xml:space="preserve">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5-8. Предусмотреть в областном бюджете на 2009 год целевые текущие трансферты из республиканского бюджета на подготовку и переподготовку кадров, сумму в размере 771806 тысяч тенге распределить по следующим администраторам областных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здравоохранения Восточно-Казахстанской области – 16747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Восточно-Казахстанской области – 755059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5-8 в соответствии с 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ВКО маслихата от </w:t>
      </w:r>
      <w:r>
        <w:rPr>
          <w:rFonts w:ascii="Times New Roman"/>
          <w:b w:val="false"/>
          <w:i/>
          <w:color w:val="800000"/>
          <w:sz w:val="28"/>
        </w:rPr>
        <w:t xml:space="preserve">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5-9. Учесть, что в областном бюджете на 2009 год предусмотрены целевые текущие трансферты и целевые трансферты на развитие бюджетам районов (городов областного значения) за счет трансфертов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1611623 тысяч тенге – на капитальный, текущий ремонт школ и других социальных объектов согласно приложению 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64882 тысяч тенге – капитальный,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328509 тысяч тенге – капитальный,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1182427 тысяч тенге – капитальный,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35805 тысяч тенге – капитальный,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3493394 тысяч тенге - на ремонт и содержание автомобильных дорог районного значения, улиц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291400 тысяч тенге - на финансирование социальных проектов в поселках, аулах (селах), аульных (сельских) округах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4493180 тысяч тенге – на ремонт инженерно-коммуникационной инфраструктуры и благоустройство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1034064 тысяч тенге – на развитие инженерно-коммуникационной инфраструктуры и благоустройство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Решение дополнено пунктом 5-9 в соответствии с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решениями ВКО маслихата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16.10.2009 </w:t>
      </w:r>
      <w:r>
        <w:rPr>
          <w:rFonts w:ascii="Times New Roman"/>
          <w:b w:val="false"/>
          <w:i w:val="false"/>
          <w:color w:val="000000"/>
          <w:sz w:val="28"/>
        </w:rPr>
        <w:t>N 15/202-</w:t>
      </w:r>
      <w:r>
        <w:rPr>
          <w:rFonts w:ascii="Times New Roman"/>
          <w:b w:val="false"/>
          <w:i/>
          <w:color w:val="800000"/>
          <w:sz w:val="28"/>
        </w:rPr>
        <w:t xml:space="preserve">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5-10. Учесть, что в областном бюджете на 2009 год предусмотрены целевые текущие трансферты из областного бюджета бюджету Глубоковского района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капитальный ремонт водопроводных сетей села Винное в сумме 7141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5-10 в соответствии с 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решением ВКО маслихата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5-11. Учесть, что в областном бюджете на 2009 год предусмотрены целевые трансферты на развитие из областного бюджета бюджету Тарбагатайского района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строительство очистных сооружений к строящейся районной больнице на 75 мест с поликлиникой на 100 посещений в селе Аксуат в сумме 2924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5-11 в соответствии с решением ВКО маслихата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6. Учесть, что в областном бюджете на 2009 год предусмотрены трансферты в республиканский бюджет в связи с передачей полномочий местных исполнительных органов в сумме 1027580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области чрезвычайных ситуаций - 108721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области санитарно-эпидемиологического надзора - 918859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2009 год предусмотрены средства в сумме 964000,0 тысяч тенге на погашение займа в республиканский бюджет, выделенного в 2006 году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местных исполнительных органов области на 31 декабря 2009 года в размере 2658001,0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области на 2009 год в сумме 337074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- 134680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- 136572,0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по исполнению обязательств по решению судов - 65822,0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с изменениями, внесенными решениями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областных бюджетных программ, не подлежащих секвестру в процессе исполнения областного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процессе исполнения местных бюджетов на 2009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областном бюджете на 2009 год предусмотрены трансферты из областного бюджета бюджетам районов (городов областного значения) в сумме 1076707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14 с изменениями, внесенными решениями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от 21.11.2009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в областном бюджете на 2009 год трансферты из областного бюджета бюджетам районов (городов областного значения) на социальную помощь отдельным категориям нуждающихся граждан в сумме 912483,0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15 с изменениями, внесенными решениями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rPr>
          <w:rFonts w:ascii="Times New Roman"/>
          <w:b w:val="false"/>
          <w:i/>
          <w:color w:val="800000"/>
          <w:sz w:val="28"/>
        </w:rPr>
        <w:t xml:space="preserve">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В. Цхе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В. 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N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ВКО маслихата от 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982"/>
        <w:gridCol w:w="982"/>
        <w:gridCol w:w="7627"/>
        <w:gridCol w:w="33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107965720,9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15340554,1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6684915,1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6379639,0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2276000,0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1052032,1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179431,0</w:t>
            </w:r>
          </w:p>
        </w:tc>
      </w:tr>
      <w:tr>
        <w:trPr>
          <w:trHeight w:val="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79431,0</w:t>
            </w:r>
          </w:p>
        </w:tc>
      </w:tr>
      <w:tr>
        <w:trPr>
          <w:trHeight w:val="17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864601,1</w:t>
            </w:r>
          </w:p>
        </w:tc>
      </w:tr>
      <w:tr>
        <w:trPr>
          <w:trHeight w:val="5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91573134,7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77756,7</w:t>
            </w:r>
          </w:p>
        </w:tc>
      </w:tr>
      <w:tr>
        <w:trPr>
          <w:trHeight w:val="4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91495378,0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109"/>
        <w:gridCol w:w="987"/>
        <w:gridCol w:w="7156"/>
        <w:gridCol w:w="29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108171215,8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892545,9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652822,1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30782,1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622040,0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593840,0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157678,6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157678,6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85254,4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60080,5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12138,7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6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2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303814,5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48119,0</w:t>
            </w:r>
          </w:p>
        </w:tc>
      </w:tr>
      <w:tr>
        <w:trPr>
          <w:trHeight w:val="10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 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48119,0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21281,8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26837,2</w:t>
            </w:r>
          </w:p>
        </w:tc>
      </w:tr>
      <w:tr>
        <w:trPr>
          <w:trHeight w:val="6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255695,5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 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235699,0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31797,1</w:t>
            </w:r>
          </w:p>
        </w:tc>
      </w:tr>
      <w:tr>
        <w:trPr>
          <w:trHeight w:val="6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64625,0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5642,4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133634,5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19996,5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территорий от природных и стихийных бедствий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19696,5</w:t>
            </w:r>
          </w:p>
        </w:tc>
      </w:tr>
      <w:tr>
        <w:trPr>
          <w:trHeight w:val="7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5364052,1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5364052,1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5231805,1</w:t>
            </w:r>
          </w:p>
        </w:tc>
      </w:tr>
      <w:tr>
        <w:trPr>
          <w:trHeight w:val="7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5075546,1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151376,0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2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132247,0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132247,0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12956547,3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3793220,6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1347198,8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1296174,8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2446021,8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921402,2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789938,6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</w:tc>
      </w:tr>
      <w:tr>
        <w:trPr>
          <w:trHeight w:val="10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355630,9</w:t>
            </w:r>
          </w:p>
        </w:tc>
      </w:tr>
      <w:tr>
        <w:trPr>
          <w:trHeight w:val="17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160020,0</w:t>
            </w:r>
          </w:p>
        </w:tc>
      </w:tr>
      <w:tr>
        <w:trPr>
          <w:trHeight w:val="16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178969,1</w:t>
            </w:r>
          </w:p>
        </w:tc>
      </w:tr>
      <w:tr>
        <w:trPr>
          <w:trHeight w:val="5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2942358,1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183893,3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183893,3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2758464,8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2758464,8</w:t>
            </w:r>
          </w:p>
        </w:tc>
      </w:tr>
      <w:tr>
        <w:trPr>
          <w:trHeight w:val="1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957925,5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94564,0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30609,5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13862,5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832752,0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77693,0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755059,0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5263043,1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1867092,4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52715,9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34621,0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областных государственных учреждений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14989,5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66326,0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291321,0</w:t>
            </w:r>
          </w:p>
        </w:tc>
      </w:tr>
      <w:tr>
        <w:trPr>
          <w:trHeight w:val="13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1182427,0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3395950,7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3395950,7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33441562,3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10238658,6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10238658,6</w:t>
            </w:r>
          </w:p>
        </w:tc>
      </w:tr>
      <w:tr>
        <w:trPr>
          <w:trHeight w:val="10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10238658,6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908751,0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908751,0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535977,0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243013,0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128869,0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6774915,1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6774915,1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5200193,8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509164,0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420503,0</w:t>
            </w:r>
          </w:p>
        </w:tc>
      </w:tr>
      <w:tr>
        <w:trPr>
          <w:trHeight w:val="12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88337,0</w:t>
            </w:r>
          </w:p>
        </w:tc>
      </w:tr>
      <w:tr>
        <w:trPr>
          <w:trHeight w:val="6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196334,3</w:t>
            </w:r>
          </w:p>
        </w:tc>
      </w:tr>
      <w:tr>
        <w:trPr>
          <w:trHeight w:val="6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199761,0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7714977,0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7714977,0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 санитарной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6771254,0</w:t>
            </w:r>
          </w:p>
        </w:tc>
      </w:tr>
      <w:tr>
        <w:trPr>
          <w:trHeight w:val="10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943723,0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1600251,8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1600251,8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1517641,0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6204008,8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2907356,8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102540,2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2576248,0</w:t>
            </w:r>
          </w:p>
        </w:tc>
      </w:tr>
      <w:tr>
        <w:trPr>
          <w:trHeight w:val="5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111447,0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65749,0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5343,0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45683,6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3296652,0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3296652,0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4591628,0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2391525,7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1615584,2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1615584,2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768552,1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7389,4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891165,4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891165,4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166377,4</w:t>
            </w:r>
          </w:p>
        </w:tc>
      </w:tr>
      <w:tr>
        <w:trPr>
          <w:trHeight w:val="17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221469,0</w:t>
            </w:r>
          </w:p>
        </w:tc>
      </w:tr>
      <w:tr>
        <w:trPr>
          <w:trHeight w:val="10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503319,0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1308936,9</w:t>
            </w:r>
          </w:p>
        </w:tc>
      </w:tr>
      <w:tr>
        <w:trPr>
          <w:trHeight w:val="6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1308936,9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58188,9</w:t>
            </w:r>
          </w:p>
        </w:tc>
      </w:tr>
      <w:tr>
        <w:trPr>
          <w:trHeight w:val="10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160550,0</w:t>
            </w:r>
          </w:p>
        </w:tc>
      </w:tr>
      <w:tr>
        <w:trPr>
          <w:trHeight w:val="12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35805,0</w:t>
            </w:r>
          </w:p>
        </w:tc>
      </w:tr>
      <w:tr>
        <w:trPr>
          <w:trHeight w:val="6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64209,0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34356,0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912483,0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8547407,3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1792000,0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1792000,0</w:t>
            </w:r>
          </w:p>
        </w:tc>
      </w:tr>
      <w:tr>
        <w:trPr>
          <w:trHeight w:val="13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</w:p>
        </w:tc>
      </w:tr>
      <w:tr>
        <w:trPr>
          <w:trHeight w:val="10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развитие, обустройство и (или) приобретение инженерно- 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6755407,3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16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6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6384107,3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69910,6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813755,0</w:t>
            </w:r>
          </w:p>
        </w:tc>
      </w:tr>
      <w:tr>
        <w:trPr>
          <w:trHeight w:val="16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4500321,0</w:t>
            </w:r>
          </w:p>
        </w:tc>
      </w:tr>
      <w:tr>
        <w:trPr>
          <w:trHeight w:val="16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665688,0</w:t>
            </w:r>
          </w:p>
        </w:tc>
      </w:tr>
      <w:tr>
        <w:trPr>
          <w:trHeight w:val="10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191777,0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3671866,8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845894,1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810937,1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29047,3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94117,0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367591,8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300181,0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34957,0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1173243,4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459389,8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28308,5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27152,3</w:t>
            </w:r>
          </w:p>
        </w:tc>
      </w:tr>
      <w:tr>
        <w:trPr>
          <w:trHeight w:val="8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204429,0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713853,6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640950,0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211695,8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156660,0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223696,2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24324,4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24573,6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999374,3</w:t>
            </w:r>
          </w:p>
        </w:tc>
      </w:tr>
      <w:tr>
        <w:trPr>
          <w:trHeight w:val="7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114157,1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49275,1</w:t>
            </w:r>
          </w:p>
        </w:tc>
      </w:tr>
      <w:tr>
        <w:trPr>
          <w:trHeight w:val="13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64882,0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759935,0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431426,0</w:t>
            </w:r>
          </w:p>
        </w:tc>
      </w:tr>
      <w:tr>
        <w:trPr>
          <w:trHeight w:val="13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328509,0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125282,2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103113,0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048"/>
        <w:gridCol w:w="966"/>
        <w:gridCol w:w="987"/>
        <w:gridCol w:w="7218"/>
        <w:gridCol w:w="2875"/>
      </w:tblGrid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148276,2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2257337,0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5899214,4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2236337,0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2218207,0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118657,0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299038,0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  и качества производимых сельскохозяйственных культур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44016,0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36138,0</w:t>
            </w:r>
          </w:p>
        </w:tc>
      </w:tr>
      <w:tr>
        <w:trPr>
          <w:trHeight w:val="10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1662000,0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18130,0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28933,0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22640,0</w:t>
            </w:r>
          </w:p>
        </w:tc>
      </w:tr>
      <w:tr>
        <w:trPr>
          <w:trHeight w:val="13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606568,8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606568,8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598412,8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398033,6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221909,2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165299,2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176124,4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176124,4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2606012,0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2314612,0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2314612,0</w:t>
            </w:r>
          </w:p>
        </w:tc>
      </w:tr>
      <w:tr>
        <w:trPr>
          <w:trHeight w:val="6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291400,0</w:t>
            </w:r>
          </w:p>
        </w:tc>
      </w:tr>
      <w:tr>
        <w:trPr>
          <w:trHeight w:val="15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</w:p>
        </w:tc>
      </w:tr>
      <w:tr>
        <w:trPr>
          <w:trHeight w:val="7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397065,4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397065,4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32463,2</w:t>
            </w:r>
          </w:p>
        </w:tc>
      </w:tr>
      <w:tr>
        <w:trPr>
          <w:trHeight w:val="7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341296,2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  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40765,9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23306,0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  архитектуры и градостроительства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</w:p>
        </w:tc>
      </w:tr>
      <w:tr>
        <w:trPr>
          <w:trHeight w:val="24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7398888,8</w:t>
            </w:r>
          </w:p>
        </w:tc>
      </w:tr>
      <w:tr>
        <w:trPr>
          <w:trHeight w:val="1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5216928,1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5216928,1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37243,5</w:t>
            </w:r>
          </w:p>
        </w:tc>
      </w:tr>
      <w:tr>
        <w:trPr>
          <w:trHeight w:val="3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568932,9</w:t>
            </w:r>
          </w:p>
        </w:tc>
      </w:tr>
      <w:tr>
        <w:trPr>
          <w:trHeight w:val="7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198368,7</w:t>
            </w:r>
          </w:p>
        </w:tc>
      </w:tr>
      <w:tr>
        <w:trPr>
          <w:trHeight w:val="15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 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3493394,0</w:t>
            </w:r>
          </w:p>
        </w:tc>
      </w:tr>
      <w:tr>
        <w:trPr>
          <w:trHeight w:val="12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 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620367,0</w:t>
            </w:r>
          </w:p>
        </w:tc>
      </w:tr>
      <w:tr>
        <w:trPr>
          <w:trHeight w:val="2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</w:p>
        </w:tc>
      </w:tr>
      <w:tr>
        <w:trPr>
          <w:trHeight w:val="2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470316,0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6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404021,0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337074,0</w:t>
            </w:r>
          </w:p>
        </w:tc>
      </w:tr>
      <w:tr>
        <w:trPr>
          <w:trHeight w:val="1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</w:p>
        </w:tc>
      </w:tr>
      <w:tr>
        <w:trPr>
          <w:trHeight w:val="46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66947,0</w:t>
            </w:r>
          </w:p>
        </w:tc>
      </w:tr>
      <w:tr>
        <w:trPr>
          <w:trHeight w:val="7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20523740,0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264855,8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2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  из нижестоящего уровня государственного управления в вышестоящий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1027580,0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100771,0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1173000,0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1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  на строительство и (или) приобретение жилья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  Сальдо по операциям с финансовыми активами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215788,8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5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4211,2</w:t>
            </w:r>
          </w:p>
        </w:tc>
      </w:tr>
      <w:tr>
        <w:trPr>
          <w:trHeight w:val="4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4211,2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-522054,7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N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с изменениями, внесенными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областного бюджета на 2009 год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на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025"/>
        <w:gridCol w:w="931"/>
        <w:gridCol w:w="1027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 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уголовно-исполнительская деятельность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решением маслихата ВКО от 17.04.2009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13/153-IV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 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приобретение жилья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 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 решением ВКО маслихата от 17.04.2009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13/153-IV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«Даму» на реализацию государственной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Раздел исключен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13/153-IV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62"/>
        <w:gridCol w:w="1100"/>
        <w:gridCol w:w="10409"/>
      </w:tblGrid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N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областных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234"/>
        <w:gridCol w:w="1930"/>
        <w:gridCol w:w="856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образования области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социально-значимыми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заболеваниями, представляющими 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окружающих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1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N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038"/>
        <w:gridCol w:w="1038"/>
        <w:gridCol w:w="1076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2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N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Трансферты из областного бюджета бюджетам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870"/>
        <w:gridCol w:w="2228"/>
        <w:gridCol w:w="1801"/>
        <w:gridCol w:w="2493"/>
        <w:gridCol w:w="1864"/>
      </w:tblGrid>
      <w:tr>
        <w:trPr>
          <w:trHeight w:val="16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300530,3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1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правоустанавливающих документов, технического паспорта и государственного акта на землепользование по объекту "Реконструкция Бельагачского группового водопровода 1-я очередь, 2-я очередь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поселка Глубокое в целях предупреждения чрезвычайной ситуации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 (в том числе разработка проектно-сметной документации)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 организации пришкольного интерната на 135 учащихся в городе Зайсан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Зыряновска в целях предупреждения чрезвычайной ситуации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теплоснабжением города Серебрянска в целях предупреждения чрезвычайной ситуации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Дома культуры с.Большенарымское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парка отдыха с.Катон-Карагай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4-х жилых домов и инженерных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бывшего ПТШ № 1 для открытия школы с казахским языком обучения в городе Курчатове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"Спортивный клуб "Семей"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  проектно-сметной  документации на строительство  малосемейного общежития в городе Усть-Каменогорске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  проектно-сметной  документации на  строительство жилого  дома с инженерными  сетями в городе  Усть-Каменогорске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 дорог, прилегающих к дачным массивам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памятника Абаю Кунанбаеву в городе  Усть-Каменогорске, в том числе разработка  проектно-сметной  документации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</w:p>
        </w:tc>
      </w:tr>
      <w:tr>
        <w:trPr>
          <w:trHeight w:val="16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  напорного  канализационного  коллектора от камеры  переключения 32 М до  очистных сооружений на левом берегу реки Иртыш города  Усть-Каменогорска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80-квартирного жилого  дома в поселке  Молодежный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культурно-досугового  Центра для детей в селе Урджар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  рулежной дорожки,  стоянки самолета и  перрона Урджарского  аэропорта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  ограждения аэропорта  села Урджар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теплофонов в жилых домах,  расположенных по адресу: улица  Металлургов 3 поселка  Первомайский, Металлургов 1 поселка  Первомайский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 жилых домов, расположенных по адресу: улица  Металлургов 3 поселка  Первомайский и улица  Металлургов 1 поселка  Первомайский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  водозаборных сооружений и водопроводных сетей в поселке Первомайский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904"/>
        <w:gridCol w:w="2184"/>
        <w:gridCol w:w="1819"/>
        <w:gridCol w:w="2469"/>
        <w:gridCol w:w="1881"/>
      </w:tblGrid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1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  правоустанавливающих  документов,  технического паспорта и государственного акта на землепользование по объекту "Реконструкция Бельагачского  группового водопровода  1-я очередь, 2-я  очередь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  теплоснабжением поселка Глубокое в целях  предупреждения  чрезвычайной ситуации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  территории средней  школы имени Шакенова в селе Жана-Озен  (в том числе разработка  проектно-сметной  документации)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  организации  пришкольного интерната  на 135 учащихся в  городе Зайсан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  теплоснабжением города  Зыряновска в целях  предупреждения  чрезвычайной ситуации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  теплоснабжением города  Серебрянска в целях  предупреждения  чрезвычайной ситуации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 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  автодороги "Подъезд к селу Акмарал"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  "Нур-Булак"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  Дома культуры  с.Большенарымское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  парка отдыха  с.Катон-Карагай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  канализации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  проектно-сметной  документации на реконструкцию 4-х жилых домов и инженерных  коммуникаций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  капитального ремонта  здания бывшего ПТШ № 1 для открытия школы с  казахским языком  обучения в городе  Курчатове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  коммунального  государственного  казенного предприятия  "Спортивный клуб  "Семей"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  дорог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  дорог, прилегающих к  дачным массивам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  Усть-Каменогорск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  проектно-сметной  документации на  строительство  малосемейного общежития в городе  Усть-Каменогорске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  проектно-сметной  документации на строительство жилого  дома с инженерными  сетями в городе  Усть-Каменогорске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  дорог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  дорог, прилегающих к  дачным массивам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  государственного  коммунального казенного предприятия "Футбольный клуб "Восток"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памятника Абаю Кунанбаеву в  городе  Усть-Каменогорске, в том числе разработка  проектно-сметной  документации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  напорного  канализационного  коллектора от камеры  переключения 3 2 М до очистных сооружений на левом берегу реки Иртыш города  Усть-Каменогорска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80-квартирного жилого  дома в поселке  Молодежный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культурно-досугового  Центра для детей в селе Урджар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  рулежной дорожки,  стоянки самолета и  перрона Урджарского  аэропорта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  ограждения аэропорта  села Урджар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теплофонов  в жилых домах,  расположенных по адресу: улица  Металлургов 3 поселка  Первомайский, Металлургов 1 поселка  Первомайский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 жилых домов, расположенных по адресу: улица  Металлургов 3 поселка  Первомайский и улица  Металлургов 1 поселка  Первомайский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  водозаборных сооружений и водопроводных сетей в поселке Первомайский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  2008 года N 10/129-IV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решения ВКО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N 15/202</w:t>
      </w:r>
      <w:r>
        <w:rPr>
          <w:rFonts w:ascii="Times New Roman"/>
          <w:b w:val="false"/>
          <w:i/>
          <w:color w:val="800000"/>
          <w:sz w:val="28"/>
        </w:rPr>
        <w:t xml:space="preserve">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Трансферты из областного бюджета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областного значения) на социальную помощь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661"/>
        <w:gridCol w:w="1928"/>
        <w:gridCol w:w="2674"/>
        <w:gridCol w:w="1605"/>
        <w:gridCol w:w="1767"/>
        <w:gridCol w:w="1607"/>
      </w:tblGrid>
      <w:tr>
        <w:trPr>
          <w:trHeight w:val="25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564 561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187 873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465"/>
        <w:gridCol w:w="2092"/>
        <w:gridCol w:w="1931"/>
        <w:gridCol w:w="1769"/>
        <w:gridCol w:w="1870"/>
        <w:gridCol w:w="2013"/>
      </w:tblGrid>
      <w:tr>
        <w:trPr>
          <w:trHeight w:val="25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7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). Приложение 7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текущие трансферты 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7766"/>
        <w:gridCol w:w="4383"/>
      </w:tblGrid>
      <w:tr>
        <w:trPr>
          <w:trHeight w:val="6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40 061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8 в редакции решения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значения) на выплату государственной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ежемесячного государственного пособия на детей до 18 лет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связи с ростом размера прожиточного минимума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496"/>
        <w:gridCol w:w="2800"/>
        <w:gridCol w:w="3063"/>
        <w:gridCol w:w="2841"/>
      </w:tblGrid>
      <w:tr>
        <w:trPr>
          <w:trHeight w:val="31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ченных семей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221 469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9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). Приложение 9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</w:t>
      </w:r>
      <w:r>
        <w:rPr>
          <w:rFonts w:ascii="Times New Roman"/>
          <w:b/>
          <w:i w:val="false"/>
          <w:color w:val="000080"/>
          <w:sz w:val="28"/>
        </w:rPr>
        <w:t xml:space="preserve">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в Республике Казахстан </w:t>
      </w:r>
      <w:r>
        <w:rPr>
          <w:rFonts w:ascii="Times New Roman"/>
          <w:b/>
          <w:i w:val="false"/>
          <w:color w:val="000080"/>
          <w:sz w:val="28"/>
        </w:rPr>
        <w:t>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630"/>
        <w:gridCol w:w="2332"/>
        <w:gridCol w:w="2765"/>
        <w:gridCol w:w="3002"/>
        <w:gridCol w:w="2555"/>
      </w:tblGrid>
      <w:tr>
        <w:trPr>
          <w:trHeight w:val="25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 п/п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   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694620,0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178969,1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355630,9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15551,5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11741,5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34331,3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7109,9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19181,0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13614,9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13614,9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23196,0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25318,8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44267,9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11782,7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60869,2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23120,2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28675,2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28046,0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207450,0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169701,0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4257,0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37749,0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41098,7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24404,9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19164,0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66134,6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31 582,7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23 121,9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4480,0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10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</w:t>
      </w:r>
      <w:r>
        <w:rPr>
          <w:rFonts w:ascii="Times New Roman"/>
          <w:b/>
          <w:i w:val="false"/>
          <w:color w:val="000080"/>
          <w:sz w:val="28"/>
        </w:rPr>
        <w:t xml:space="preserve">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увеличение норм питания в медико-социальных </w:t>
      </w:r>
      <w:r>
        <w:rPr>
          <w:rFonts w:ascii="Times New Roman"/>
          <w:b/>
          <w:i w:val="false"/>
          <w:color w:val="000080"/>
          <w:sz w:val="28"/>
        </w:rPr>
        <w:t>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847"/>
        <w:gridCol w:w="5216"/>
      </w:tblGrid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34 356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11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решением от 16.10.2009 </w:t>
      </w:r>
      <w:r>
        <w:rPr>
          <w:rFonts w:ascii="Times New Roman"/>
          <w:b w:val="false"/>
          <w:i w:val="false"/>
          <w:color w:val="000000"/>
          <w:sz w:val="28"/>
        </w:rPr>
        <w:t>N 15/202-</w:t>
      </w:r>
      <w:r>
        <w:rPr>
          <w:rFonts w:ascii="Times New Roman"/>
          <w:b w:val="false"/>
          <w:i/>
          <w:color w:val="800000"/>
          <w:sz w:val="28"/>
        </w:rPr>
        <w:t xml:space="preserve">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текущие трансферты бюджетам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(городов областного значения) на развитие сети отделений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дневного пребывания в медико-социальных 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829"/>
        <w:gridCol w:w="5232"/>
      </w:tblGrid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43345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19 981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12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</w:t>
      </w:r>
      <w:r>
        <w:rPr>
          <w:rFonts w:ascii="Times New Roman"/>
          <w:b/>
          <w:i w:val="false"/>
          <w:color w:val="000080"/>
          <w:sz w:val="28"/>
        </w:rPr>
        <w:t xml:space="preserve">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реализации мер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578"/>
        <w:gridCol w:w="1998"/>
        <w:gridCol w:w="1633"/>
        <w:gridCol w:w="1573"/>
        <w:gridCol w:w="1613"/>
        <w:gridCol w:w="1228"/>
        <w:gridCol w:w="1716"/>
      </w:tblGrid>
      <w:tr>
        <w:trPr>
          <w:trHeight w:val="25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   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социальные программы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13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</w:t>
      </w:r>
      <w:r>
        <w:rPr>
          <w:rFonts w:ascii="Times New Roman"/>
          <w:b/>
          <w:i w:val="false"/>
          <w:color w:val="000080"/>
          <w:sz w:val="28"/>
        </w:rPr>
        <w:t xml:space="preserve">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8676"/>
        <w:gridCol w:w="2607"/>
      </w:tblGrid>
      <w:tr>
        <w:trPr>
          <w:trHeight w:val="108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 п/п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813 755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247 870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 в селе Айгыз Аягозского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6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селах Косагаш-Мадениет-Бидайык Аягозского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 с водозабором в селе Сарыарка Аягозского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реконструкции водозаборных сооружений и водопроводных сетей в городе Аягоз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111 672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133 819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Коростели Бородулихинского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5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Дмитриевка Бородулихинского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80 645</w:t>
            </w:r>
          </w:p>
        </w:tc>
      </w:tr>
      <w:tr>
        <w:trPr>
          <w:trHeight w:val="70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Бородулиха (2-я очередь) Бородулихинского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Георгиевка Жарминского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132 947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поселке Октябрьский Зыряновского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132 947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водопроводно-канализационной сети протяженностью 5,6 км города Риддер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57 247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Алмасай Уланского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57 247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163 753</w:t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села Науалы Урджарского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110 212</w:t>
            </w:r>
          </w:p>
        </w:tc>
      </w:tr>
      <w:tr>
        <w:trPr>
          <w:trHeight w:val="6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 Аксаковка Урджарского района Восточно-Казахстанской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14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трансферты на развитие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областного значения) на строительство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жилья государственного коммунального жилищного фонда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на 2008-2010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7295"/>
        <w:gridCol w:w="5385"/>
      </w:tblGrid>
      <w:tr>
        <w:trPr>
          <w:trHeight w:val="5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195 288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371 196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15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трансферты на развитие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областного значения) на развитие, обустройство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приобретение инженерно-коммуникационной инфраструктуры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соответствии с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 Государственной программой жилищного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</w:t>
      </w:r>
      <w:r>
        <w:rPr>
          <w:rFonts w:ascii="Times New Roman"/>
          <w:b/>
          <w:i w:val="false"/>
          <w:color w:val="000000"/>
          <w:sz w:val="28"/>
        </w:rPr>
        <w:t xml:space="preserve"> в Республике Казахстан на 2008-2010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416"/>
        <w:gridCol w:w="2248"/>
        <w:gridCol w:w="4685"/>
        <w:gridCol w:w="2813"/>
      </w:tblGrid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инженерно-коммуника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сетей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1198000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304 324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876 635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876 635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16 в соответствии с решением ВКО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11/145-IV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Бюджетные кредиты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значения) по нулевой ставке вознаграждения (интереса)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строительство и (или) приобретение жилья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Республике Казахстан на 2008-2010 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586"/>
        <w:gridCol w:w="5397"/>
      </w:tblGrid>
      <w:tr>
        <w:trPr>
          <w:trHeight w:val="9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100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больниц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1 123 000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3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17 в редакции решения ВКО маслихата от 21.11.2009 </w:t>
      </w:r>
      <w:r>
        <w:rPr>
          <w:rFonts w:ascii="Times New Roman"/>
          <w:b w:val="false"/>
          <w:i w:val="false"/>
          <w:color w:val="000000"/>
          <w:sz w:val="28"/>
        </w:rPr>
        <w:t>N 16/218-IV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текущие трансферты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расширение программы социальных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мест и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480"/>
        <w:gridCol w:w="2376"/>
        <w:gridCol w:w="2900"/>
        <w:gridCol w:w="2377"/>
      </w:tblGrid>
      <w:tr>
        <w:trPr>
          <w:trHeight w:val="27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   п/п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503 319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221 891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281 428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7 712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11 309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190 870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168 318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84 368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18 в редакции решения ВКО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N 15/202-IV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текущие трансферты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областного значения) на капитальный, текущий ремонт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других социальных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626"/>
        <w:gridCol w:w="1749"/>
        <w:gridCol w:w="1971"/>
        <w:gridCol w:w="1890"/>
        <w:gridCol w:w="1790"/>
        <w:gridCol w:w="2316"/>
      </w:tblGrid>
      <w:tr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1611623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328 509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402 236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710 244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19 в соответствии с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значения) на ремонт и содержание автомобильных дорог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значения, улиц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028"/>
        <w:gridCol w:w="5156"/>
      </w:tblGrid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3 493 394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64 206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56 597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245 959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69 439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84 404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459 814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1 990 054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20 в соответствии с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значения) на финансирование социальных проектов в поселках,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028"/>
        <w:gridCol w:w="5156"/>
      </w:tblGrid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  п/п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291 400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19 303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64 882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45 302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21 в редакции решения ВКО маслихата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текущие трансферты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областного значения) на ремонт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инфраструктуры и благоустройство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981"/>
        <w:gridCol w:w="1818"/>
        <w:gridCol w:w="2021"/>
        <w:gridCol w:w="1839"/>
        <w:gridCol w:w="1697"/>
        <w:gridCol w:w="1981"/>
        <w:gridCol w:w="1800"/>
      </w:tblGrid>
      <w:tr>
        <w:trPr>
          <w:trHeight w:val="31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4493180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1336889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478080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2032709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22 в соответствии с решением ВКО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>N 13/153-IV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решением от 14.07.2009 </w:t>
      </w:r>
      <w:r>
        <w:rPr>
          <w:rFonts w:ascii="Times New Roman"/>
          <w:b w:val="false"/>
          <w:i w:val="false"/>
          <w:color w:val="000000"/>
          <w:sz w:val="28"/>
        </w:rPr>
        <w:t>N 14/179-IV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21.11.2009 </w:t>
      </w:r>
      <w:r>
        <w:rPr>
          <w:rFonts w:ascii="Times New Roman"/>
          <w:b w:val="false"/>
          <w:i w:val="false"/>
          <w:color w:val="000000"/>
          <w:sz w:val="28"/>
        </w:rPr>
        <w:t>№ 16/218</w:t>
      </w:r>
      <w:r>
        <w:rPr>
          <w:rFonts w:ascii="Times New Roman"/>
          <w:b w:val="false"/>
          <w:i/>
          <w:color w:val="800000"/>
          <w:sz w:val="28"/>
        </w:rPr>
        <w:t xml:space="preserve">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Целевые трансферты на развитие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областного значения) на развитие инженерно-коммуникационной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инфраструктуры и благоустройство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812"/>
        <w:gridCol w:w="4252"/>
      </w:tblGrid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1034064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364 289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с.Самарское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в с. Кокпекты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305600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и водопроводной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Букенчи г.Семей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«МЭН» г.Семей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строящейся районной больнице на 75 мест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 в селе Аксуат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506625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внеплощадочных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коммуникаций 16 жилого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сети электроснабжения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канализационного коллектора от КНС-17 до дюкерного перехода через реку Иртыш (2-я нитка) города Усть-Каменогорск            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