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ae72" w14:textId="281a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от 29 января 2008 года N 4/48-IV "О ставках платы за эмиссии в окружающую среду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Восточно-Казахстанского областного маслихата от 1 июля 2008 года N 7/97-IV. Зарегистрировано Департаментом юстиции Восточно- Казахстанской области 10 июля 2008 года за N 2486. Действие решения прекращено на основании письма Департамента юстиции ВКО от 5 января 2009 года N 0613-11 в связи с истечением срока, на который оно было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Действие решения прекращено на основании письма Департамента юстиции ВКО от 5 января 2009 года N 0613-11 в связи с истечением срока, на который оно было принято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 </w:t>
      </w:r>
      <w:r>
        <w:rPr>
          <w:rFonts w:ascii="Times New Roman"/>
          <w:b w:val="false"/>
          <w:i w:val="false"/>
          <w:color w:val="000000"/>
          <w:sz w:val="28"/>
        </w:rPr>
        <w:t>
 статьи 6 Закона Республики Казахстан "О местном государственном управлении в Республике Казахстан", подпунктом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 </w:t>
      </w:r>
      <w:r>
        <w:rPr>
          <w:rFonts w:ascii="Times New Roman"/>
          <w:b w:val="false"/>
          <w:i w:val="false"/>
          <w:color w:val="000000"/>
          <w:sz w:val="28"/>
        </w:rPr>
        <w:t>
 статьи 101 Экологического кодекса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462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 (Налоговый кодекс)", на основании постановлений Правительства Республики Казахстан от 25 января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дополнения в постановление Правительства Республики Казахстан от 28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1314 </w:t>
      </w:r>
      <w:r>
        <w:rPr>
          <w:rFonts w:ascii="Times New Roman"/>
          <w:b w:val="false"/>
          <w:i w:val="false"/>
          <w:color w:val="000000"/>
          <w:sz w:val="28"/>
        </w:rPr>
        <w:t>
" и от 15 апреля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344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дополнения в постановление Правительства Республики Казахстан от 28 декабря 2007 года N 1314" Восточно-Казахстанский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Восточно-Казахстанского областного маслихата "О ставках платы за эмиссии в окружающую среду на 2008 год" от 29 января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4/48-IV </w:t>
      </w:r>
      <w:r>
        <w:rPr>
          <w:rFonts w:ascii="Times New Roman"/>
          <w:b w:val="false"/>
          <w:i w:val="false"/>
          <w:color w:val="000000"/>
          <w:sz w:val="28"/>
        </w:rPr>
        <w:t>
 (зарегистрировано в Реестре государственной регистрации нормативных правовых актов за N 2474, опубликовано в газетах "Дидар" от 14 февраля 2008 года N 19-20, "Рудный Алтай" от 16 февраля 2008 года N 25-26) следующие изменение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ставки платы за эмиссии в окружающую среду на 2008 год, утвержденные указанным решением, дополнить строкой, порядковый номер 7, следующего содержания: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693"/>
        <w:gridCol w:w="2653"/>
        <w:gridCol w:w="1693"/>
        <w:gridCol w:w="19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от сжигания попутного и (или) природного газа в факелах, осуществляемых в установленном законодательстве порядке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39737,4";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 ставкам платы за эмиссии в окружающую среду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естественных монополий, за объем эмиссий, образуемый при оказании коммунальных услуг,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 1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 2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 4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0,25;";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применение льготных коэффициентов, предусмотренных подпунктами 1), 2), 3) примечания, не распространяется на платежи за сверхнормативный объем эмиссий в окружающую среду.".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 и распространяется на отношения, возникшие с 18 апреля 2008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           В. АХАЕВ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