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7d590" w14:textId="437d5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экологического коридора и охранной зоны государственной заповедной зоны северной части Каспийского моря с регулируемым режимом эксплуатации водного транспорта в границах по всей акватории рек Урал и Кигач (в пределах Атырауской области), за исключением заповедного участка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от 13 марта 2008 года N 62. Зарегистрировано Департаментом юстиции Атырауской области 21 апреля 2008 года за N 2526. Утратило силу постановлением акимата Атырауской области от 27 марта 2018 года № 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27.03.2018 № </w:t>
      </w:r>
      <w:r>
        <w:rPr>
          <w:rFonts w:ascii="Times New Roman"/>
          <w:b w:val="false"/>
          <w:i w:val="false"/>
          <w:color w:val="ff0000"/>
          <w:sz w:val="28"/>
        </w:rPr>
        <w:t>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пространственной связи между государственной заповедной зоной северной части Каспийского моря и другими элементами экологической сети, сохранения биологического разнообразия, охраны естественных путей миграции животных и распространения растений, обитающих и произрастающих на особо охраняемой природной территории, снижения негативных влияний судоходства на состояние растительного и животного мира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 xml:space="preserve">81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7 июля 2006 года N 175 "Об особо охраняемых природных территориях", </w:t>
      </w:r>
      <w:r>
        <w:rPr>
          <w:rFonts w:ascii="Times New Roman"/>
          <w:b w:val="false"/>
          <w:i w:val="false"/>
          <w:color w:val="000000"/>
          <w:sz w:val="28"/>
        </w:rPr>
        <w:t>статьями 257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267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N 212-III,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23 января 2001 года N 148 "О местном государственном управлении и самоуправлении в Республики Казахстан" акимат области,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Преамбула с изменением, дополнением, внесенными постановлениями Атырауского областного акимата от 28.02.2011 №</w:t>
      </w:r>
      <w:r>
        <w:rPr>
          <w:rFonts w:ascii="Times New Roman"/>
          <w:b w:val="false"/>
          <w:i w:val="false"/>
          <w:color w:val="000000"/>
          <w:sz w:val="28"/>
        </w:rPr>
        <w:t xml:space="preserve"> 55; </w:t>
      </w:r>
      <w:r>
        <w:rPr>
          <w:rFonts w:ascii="Times New Roman"/>
          <w:b w:val="false"/>
          <w:i w:val="false"/>
          <w:color w:val="ff0000"/>
          <w:sz w:val="28"/>
        </w:rPr>
        <w:t>1.07.2011 №</w:t>
      </w:r>
      <w:r>
        <w:rPr>
          <w:rFonts w:ascii="Times New Roman"/>
          <w:b w:val="false"/>
          <w:i w:val="false"/>
          <w:color w:val="000000"/>
          <w:sz w:val="28"/>
        </w:rPr>
        <w:t xml:space="preserve"> 191.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границу экологического коридора и охранной зоны государственной заповедной зоны северной части Каспийского моря (далее - охранная зона), с регулируемым режимом эксплуатации водного транспорта по всей акваторий реки Урал и Кигач (в пределах Атырауской области), за исключением заповедного участка.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условия регулируемого режима эксплуатации водного транспорта в охраной зоне согласно приложению (по согласованию).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сельского хозяйства Атырауской области определить судовладельцам условия регулируемого режима эксплуатации водного транспорта в охранной зоне, согласно обоснованию целевого назначения.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3 с изменениями, внесенными постановлением Атырауского областного акимата от 25.02.2009 года N</w:t>
      </w:r>
      <w:r>
        <w:rPr>
          <w:rFonts w:ascii="Times New Roman"/>
          <w:b w:val="false"/>
          <w:i w:val="false"/>
          <w:color w:val="000000"/>
          <w:sz w:val="28"/>
        </w:rPr>
        <w:t xml:space="preserve"> 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Рекомендовать Урало-Каспийскому межобластному бассейновому инспекции рыбного хозяйства (по согласованию):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согласовывать с Урало-Каспийской бассейновой инспекцией по регулированию использования и охране водных ресурсов (по согласованию) и судовладельцами режим судоходства в охранной зоне по представлению Управления сельского хозяйства Атырауской области при условии принятии обязательств по соблюдению условий регулируемого режима эксплуатации водного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исключен - </w:t>
      </w:r>
      <w:r>
        <w:rPr>
          <w:rFonts w:ascii="Times New Roman"/>
          <w:b w:val="false"/>
          <w:i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/>
          <w:color w:val="000000"/>
          <w:sz w:val="28"/>
        </w:rPr>
        <w:t>Атырауского</w:t>
      </w:r>
      <w:r>
        <w:rPr>
          <w:rFonts w:ascii="Times New Roman"/>
          <w:b w:val="false"/>
          <w:i/>
          <w:color w:val="000000"/>
          <w:sz w:val="28"/>
        </w:rPr>
        <w:t xml:space="preserve"> областного акимата от 1.07.2011 №</w:t>
      </w:r>
      <w:r>
        <w:rPr>
          <w:rFonts w:ascii="Times New Roman"/>
          <w:b w:val="false"/>
          <w:i w:val="false"/>
          <w:color w:val="000000"/>
          <w:sz w:val="28"/>
        </w:rPr>
        <w:t xml:space="preserve"> 191.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границах заповедной зоны дельты рек Урал и Кигач применять условия регулируемого режима эксплуатации водного транспорта в охранной зоне утвержденного пунктом 2 настоящего постановления;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обеспечения нормального нерестового хода рыб и ската молоди в море запретить ежегодно в период с 1 апреля по 15 июля проведение строительных и геофизических работ, испытание скважин и судоходство в предустьевых районах рек Урал и Волга в радиусе 50 километров от наиболее выдвинутой в сторону моря точки казахстанской части наземной дельты реки Волги и наиболее выдвинутой в сторону моря точки наземной дельты реки Урал, а также в полосе шириной 15 километров от береговой линий на 1 января 1994 года между границами вышеуказанных придельтовых пространств и далее на восток до реки Эмба.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допускается судоходство судов, осуществляющих промысел рыбы и ее транспортировку, научно-исследовательские работы контрольно-инспекционную деятельность.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контроль за соблюдением режима эксплуатации водного транспорта в охранной зоне.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Сноска.Подпункт 2); Пункт 4, 5 с изменениями, внесенными постановлениями Атырауского областного акимата от 25.02.2009 года N</w:t>
      </w:r>
      <w:r>
        <w:rPr>
          <w:rFonts w:ascii="Times New Roman"/>
          <w:b w:val="false"/>
          <w:i w:val="false"/>
          <w:color w:val="000000"/>
          <w:sz w:val="28"/>
        </w:rPr>
        <w:t xml:space="preserve"> 47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>28.02.2011 №</w:t>
      </w:r>
      <w:r>
        <w:rPr>
          <w:rFonts w:ascii="Times New Roman"/>
          <w:b w:val="false"/>
          <w:i w:val="false"/>
          <w:color w:val="000000"/>
          <w:sz w:val="28"/>
        </w:rPr>
        <w:t xml:space="preserve"> 55; </w:t>
      </w:r>
      <w:r>
        <w:rPr>
          <w:rFonts w:ascii="Times New Roman"/>
          <w:b w:val="false"/>
          <w:i w:val="false"/>
          <w:color w:val="ff0000"/>
          <w:sz w:val="28"/>
        </w:rPr>
        <w:t>1.07.2011 №</w:t>
      </w:r>
      <w:r>
        <w:rPr>
          <w:rFonts w:ascii="Times New Roman"/>
          <w:b w:val="false"/>
          <w:i w:val="false"/>
          <w:color w:val="000000"/>
          <w:sz w:val="28"/>
        </w:rPr>
        <w:t xml:space="preserve"> 191.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акимата от 2 апреля 2004 года N 83 "Об установлении в заповедной зоне северной части Каспийского моря охранной зоны с заказным режимом эксплуатации водного транспорта".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Тасыбаева М.М. - заместителя акима области.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2008 года N 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постановлением Атырауского областного акимата от 1.07.2011 №</w:t>
      </w:r>
      <w:r>
        <w:rPr>
          <w:rFonts w:ascii="Times New Roman"/>
          <w:b w:val="false"/>
          <w:i w:val="false"/>
          <w:color w:val="ff0000"/>
          <w:sz w:val="28"/>
        </w:rPr>
        <w:t xml:space="preserve"> 191.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</w:t>
      </w:r>
      <w:r>
        <w:br/>
      </w:r>
      <w:r>
        <w:rPr>
          <w:rFonts w:ascii="Times New Roman"/>
          <w:b/>
          <w:i w:val="false"/>
          <w:color w:val="000000"/>
        </w:rPr>
        <w:t>регулируемого режима эксплуатации водного транспорта в охранной зоне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2315"/>
        <w:gridCol w:w="3698"/>
        <w:gridCol w:w="2921"/>
        <w:gridCol w:w="2388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водный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охранной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зоне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Допускаемые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зоне типы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охранной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ловом рыб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3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 Нормати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Самоходные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типов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двигателем;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самоходные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суда;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Лодки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двигателями;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лошадиных сил.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Лодки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служебно-разъ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ездного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назначения;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лошадиных сил.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спортивно-любите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льским ловом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охотой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актами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Лодки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двигателями;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лошадиных сил.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Природоохранные,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ые, надзорные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местные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власти</w:t>
            </w:r>
          </w:p>
        </w:tc>
        <w:tc>
          <w:tcPr>
            <w:tcW w:w="3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ых обязаннос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 в 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предписаниях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документах.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Морские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речные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двигателем;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Лодки с подвесными двигателями служебно-разъездного назначения;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лошадиных сил.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Лодки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назначения;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лошадиных сил.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подушке;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Урало- Каспийской межобластной бассейновой инспекцией рыбного хозяйства.</w:t>
            </w:r>
          </w:p>
        </w:tc>
      </w:tr>
      <w:tr>
        <w:trPr>
          <w:trHeight w:val="30" w:hRule="atLeast"/>
        </w:trPr>
        <w:tc>
          <w:tcPr>
            <w:tcW w:w="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</w:t>
            </w:r>
          </w:p>
        </w:tc>
        <w:tc>
          <w:tcPr>
            <w:tcW w:w="3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Урало- Каспийской межобластной бассейновой инспекцией рыбного хозяйства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двигателем;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Лодки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двигателями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лошадиных сил.</w:t>
            </w:r>
          </w:p>
        </w:tc>
      </w:tr>
      <w:tr>
        <w:trPr>
          <w:trHeight w:val="30" w:hRule="atLeast"/>
        </w:trPr>
        <w:tc>
          <w:tcPr>
            <w:tcW w:w="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 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</w:t>
            </w:r>
          </w:p>
        </w:tc>
        <w:tc>
          <w:tcPr>
            <w:tcW w:w="3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графику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согласован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Урало- Каспийской межобластной бассейновой инспекцией рыбного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Заход крупно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Урал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Кигач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суток.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ограничения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судоходства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промыс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ловых рыб.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Самоходные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буксировщики,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толкачи,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ые суда;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Безограничениям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2)Несамоходны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суда: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плавкраны,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баржи.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работы.</w:t>
            </w:r>
          </w:p>
        </w:tc>
        <w:tc>
          <w:tcPr>
            <w:tcW w:w="3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графику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согласован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сУрало-Каспийской межобластной бассейновой инспекцией рыбного хозяйства.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Заход крупно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 в реки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 и Кигач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светлое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судоходства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рыб.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Самоходные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буксировщики,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толкачи,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ые суда,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состава;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подушке;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Урало-Каспийской межобластной бассейновой инспекцией рыбного хозяйства.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суда: речные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морские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баржи.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Лодки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двигателями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лошадиных сил.</w:t>
            </w:r>
          </w:p>
        </w:tc>
      </w:tr>
      <w:tr>
        <w:trPr>
          <w:trHeight w:val="30" w:hRule="atLeast"/>
        </w:trPr>
        <w:tc>
          <w:tcPr>
            <w:tcW w:w="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судоходной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обстановки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реках Урал,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Кигач и Урало-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судоходном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канале.</w:t>
            </w:r>
          </w:p>
        </w:tc>
        <w:tc>
          <w:tcPr>
            <w:tcW w:w="3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навигации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Обстановоч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суда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двигателем;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Толкачи;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Лодки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двигателями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лошадиных сил.</w:t>
            </w:r>
          </w:p>
        </w:tc>
      </w:tr>
      <w:tr>
        <w:trPr>
          <w:trHeight w:val="30" w:hRule="atLeast"/>
        </w:trPr>
        <w:tc>
          <w:tcPr>
            <w:tcW w:w="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и физические лица занимающиеся пассажирскими перевозками и туризмом.</w:t>
            </w:r>
          </w:p>
        </w:tc>
        <w:tc>
          <w:tcPr>
            <w:tcW w:w="3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графику и в сроки согласованные с Урало- Каспийской межобластной бассейновой инспекцией рыбного хозяйства.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1)Пассажир-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 суда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двигателем;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Лодки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двигателями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лошадиных сил.</w:t>
            </w:r>
          </w:p>
        </w:tc>
      </w:tr>
      <w:tr>
        <w:trPr>
          <w:trHeight w:val="30" w:hRule="atLeast"/>
        </w:trPr>
        <w:tc>
          <w:tcPr>
            <w:tcW w:w="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дноуглубительными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работами.</w:t>
            </w:r>
          </w:p>
        </w:tc>
        <w:tc>
          <w:tcPr>
            <w:tcW w:w="3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графику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Урало- Каспийской межобластной бассейновой инспекцией рыбного хозяйства.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Заход крупно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Урал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Кигач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суток.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судоходства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рыб.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Самоходные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буксировщики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вспомогате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льные суда;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плавкраны,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баржи.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Лодки сподвесными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двигателями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лошадиных сил.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