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0a2b" w14:textId="6ef0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23 декабря 2008 года N 91. Зарегистрировано Управлением юстиции Тайыншинского района Северо-Казахстанской области 4 февраля 2009 года N 13-11-137. Утратило силу в связи с истечением срока действия (письмо маслихата Тайыншинского района Северо-Казахстанской области от 28 июня 2012 года N 04-05-92)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Тайыншинского района Северо-Казахстанской области от 28.06.2012 N 04-05-92)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«О местном государственном 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2 432 003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- 23 159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1 695 626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- 26507.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27.07.2009 </w:t>
      </w:r>
      <w:r>
        <w:rPr>
          <w:rFonts w:ascii="Times New Roman"/>
          <w:b w:val="false"/>
          <w:i w:val="false"/>
          <w:color w:val="00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</w:t>
      </w:r>
      <w:r>
        <w:rPr>
          <w:rFonts w:ascii="Times New Roman"/>
          <w:b w:val="false"/>
          <w:i w:val="false"/>
          <w:color w:val="000000"/>
          <w:sz w:val="28"/>
        </w:rPr>
        <w:t>N 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2009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акцизов, кроме акцизов,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ресурсов, кроме поступлений,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деятельности, кроме сборов, зачисляемых в вышестоящий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вышестоящий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района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2009 год в сумме 13 967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в расходах бюджета района на 2009 год выплаты на 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Обеспечить в 2009 году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Сохранить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расходы на реализацию: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Трудового кодекса Республики Казахстан от 15 мая 2007 года касательно предоставления гражданским служащим оплачиваемого ежегодного трудового отпуска продолжительностью не менее тридцати календарных дней с выплатой пособия на оздоровление в размере должностного оклада;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Закона Республики Казахстан от 27 июля 2007 года «Об образовании» в части снижения нормативной учебной нагрузки в неделю для педагогических работников начального образования государственных организаций образования с 20 до 18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целевые трансферты из республиканского бюджета на 2009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Государственной программы развития образования Республики Казахстан на 2005-2010 годы - 74 858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28 350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21 056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25 452 тысяч тенге - на внедрение системы новых технологий в государственной системе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государственных пособий на детей до 18 лет из малообеспеченных семей - 5810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 -  6253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Тайыншинского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сельского хозяйства для реализации мер социальной поддержки специалистов социальной сферы сельских населенных пунктов - 5 444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Тайыншинского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25.11.2009 </w:t>
      </w:r>
      <w:r>
        <w:rPr>
          <w:rFonts w:ascii="Times New Roman"/>
          <w:b w:val="false"/>
          <w:i w:val="false"/>
          <w:color w:val="000000"/>
          <w:sz w:val="28"/>
        </w:rPr>
        <w:t>N 161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53 529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объектов теплоснабжения - 1689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- 22900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 создания социальных рабочих мест и молодежной практики – 17 598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социальных проектов в поселках, аулах (селах), аульных (сельских) округах - 11342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дополнен пунктом 10-1 решением Маслихата Тайыншинского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Тайыншинского района от 27.07.2009 </w:t>
      </w:r>
      <w:r>
        <w:rPr>
          <w:rFonts w:ascii="Times New Roman"/>
          <w:b w:val="false"/>
          <w:i w:val="false"/>
          <w:color w:val="00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11. Учесть целевые трансферты из областного бюджета на 2009 год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- 11030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льготное зубопротезирование лиц, приравненных по льготам и гарантиям к участникам и инвалидам ВОВ - 370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информатизацию системы образования - 8365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оснащение школ района учебными пособиями по изучению Правил Дорожного Движения - 569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инвентаризацию сельскохозяйственных угодий в населенных пунктах - 2506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11-1. Выделить за счет свободных остатков средств районного бюджета, сложившихся на начало 2009 финансового года, на расходы районного бюджета по бюджетным программам суммы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11 дополнен пунктом 11-1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 расходах районного бюджета возврат недоиспользованных в течение 2008 финансового года целевых трансфертов республиканского бюджета по бюджетной программе 452. 006 «Возврат неиспользованных (недоиспользованных) целевых трансфертов» в сумме 5 тысяч тенге согласно приложению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11-2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11-3. Предусмотреть  бюджетные средства в сумме 30000 тысяч  тенге на приобретения жилья для врачей медицинских учреждений района и участников военных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11-3 решением Маслихата Тайыншинского района от 2.03.2009 </w:t>
      </w:r>
      <w:r>
        <w:rPr>
          <w:rFonts w:ascii="Times New Roman"/>
          <w:b w:val="false"/>
          <w:i w:val="false"/>
          <w:color w:val="000000"/>
          <w:sz w:val="28"/>
        </w:rPr>
        <w:t>N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11-4. Учесть в районном бюджете на 2009 год целевые трансферты из областного бюджета на обеспечение занятости в рамках реализации стратегии региональной занятости и переподготовки кадров (Дорожная карта) в сумме 36 522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ремонт и содержание автомобильных дорог районного значения, улиц городов и населенных пунктов - 27100 тысяч;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объектов водоснабжения - 8542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финансирование социальных проектов в поселках, аулах, (селах), аульных (сельских) округах - 880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11-4 решением Маслихата Тайыншинского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</w:t>
      </w:r>
      <w:r>
        <w:rPr>
          <w:rFonts w:ascii="Times New Roman"/>
          <w:b w:val="false"/>
          <w:i w:val="false"/>
          <w:color w:val="ff0000"/>
          <w:sz w:val="28"/>
        </w:rPr>
        <w:t xml:space="preserve">Тайыншинского района от 27.07.2009 </w:t>
      </w:r>
      <w:r>
        <w:rPr>
          <w:rFonts w:ascii="Times New Roman"/>
          <w:b w:val="false"/>
          <w:i w:val="false"/>
          <w:color w:val="000000"/>
          <w:sz w:val="28"/>
        </w:rPr>
        <w:t>N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23.10.2009 </w:t>
      </w:r>
      <w:r>
        <w:rPr>
          <w:rFonts w:ascii="Times New Roman"/>
          <w:b w:val="false"/>
          <w:i w:val="false"/>
          <w:color w:val="000000"/>
          <w:sz w:val="28"/>
        </w:rPr>
        <w:t>N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11-5. Перенаправить бюджетные средства на сумму 22959 тысяч тенге за счет оптимизации расходов государственных органов на обеспечение занятости в рамках реализации стратегии региональной занятости и переподготовки кадров (Дорожная карта) для финансирования мероприятий по реконструкции объектов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дополнен пунктом 11-5 решением Маслихата Тайыншинского района от 27.04.2009 </w:t>
      </w:r>
      <w:r>
        <w:rPr>
          <w:rFonts w:ascii="Times New Roman"/>
          <w:b w:val="false"/>
          <w:i w:val="false"/>
          <w:color w:val="000000"/>
          <w:sz w:val="28"/>
        </w:rPr>
        <w:t>N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районного бюджета на 2009 год с разделением на бюджетные инвестиционные проекты и программы,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Установить, что в процессе исполнения районного бюджета на 2009 год не подлежат секвестру бюджетные программы,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в разрезе аппаратов  города Тайынша и сельских округов,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выплат отдельным категориям граждан по решениям местных представительных органов,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Алпысбаев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Искаков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Тайыншинского района от 25.11.2009 </w:t>
      </w:r>
      <w:r>
        <w:rPr>
          <w:rFonts w:ascii="Times New Roman"/>
          <w:b w:val="false"/>
          <w:i w:val="false"/>
          <w:color w:val="ff0000"/>
          <w:sz w:val="28"/>
        </w:rPr>
        <w:t>N 161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3"/>
        <w:gridCol w:w="673"/>
        <w:gridCol w:w="803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2432003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Республики Казахстан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3"/>
        <w:gridCol w:w="713"/>
        <w:gridCol w:w="7893"/>
        <w:gridCol w:w="17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2456510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1651358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1545915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148834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специальными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 информации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Тайыншинского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N 150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93"/>
        <w:gridCol w:w="993"/>
        <w:gridCol w:w="7373"/>
        <w:gridCol w:w="1693"/>
      </w:tblGrid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83295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81295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ранспорта и автомобильных дорог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 на реконструкцию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разводящей сети водопровода в зоне микрорайона "Железнодорожный"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 Амандык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 с. Тендык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двух скважин из подземных источников (локальное водоснабжение) в г. Тайынша Тайыншинского района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4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34893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районной больницы и поликлиники в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20199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СШ № 3 в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прилегающей к зданию Дома культуры г. Тайынша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53"/>
        <w:gridCol w:w="1573"/>
        <w:gridCol w:w="7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7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Тайыншинского района от 23.10.2009 </w:t>
      </w:r>
      <w:r>
        <w:rPr>
          <w:rFonts w:ascii="Times New Roman"/>
          <w:b w:val="false"/>
          <w:i w:val="false"/>
          <w:color w:val="ff0000"/>
          <w:sz w:val="28"/>
        </w:rPr>
        <w:t>N 150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033"/>
        <w:gridCol w:w="933"/>
        <w:gridCol w:w="7393"/>
        <w:gridCol w:w="1553"/>
      </w:tblGrid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4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 аула(села),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112294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27166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4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</w:t>
            </w:r>
          </w:p>
        </w:tc>
      </w:tr>
      <w:tr>
        <w:trPr>
          <w:trHeight w:val="6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5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  <w:tr>
        <w:trPr>
          <w:trHeight w:val="7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733"/>
        <w:gridCol w:w="1873"/>
        <w:gridCol w:w="1753"/>
        <w:gridCol w:w="1733"/>
        <w:gridCol w:w="1733"/>
        <w:gridCol w:w="17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Драго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42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</w:tr>
      <w:tr>
        <w:trPr>
          <w:trHeight w:val="3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5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4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4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753"/>
        <w:gridCol w:w="1773"/>
        <w:gridCol w:w="1793"/>
        <w:gridCol w:w="1733"/>
        <w:gridCol w:w="1693"/>
        <w:gridCol w:w="18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Канте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Келле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4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34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</w:tr>
      <w:tr>
        <w:trPr>
          <w:trHeight w:val="6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1773"/>
        <w:gridCol w:w="1733"/>
        <w:gridCol w:w="1833"/>
        <w:gridCol w:w="1693"/>
        <w:gridCol w:w="1733"/>
        <w:gridCol w:w="18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Рощин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 Тайын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2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1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граждан по решениям местных представительных органов в 2008 году по программе 007 "Социальная помощь отдельным категориям нуждающихся граждан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Тайыншинского района Северо-Казахстанской области от 27.07.2009 </w:t>
      </w:r>
      <w:r>
        <w:rPr>
          <w:rFonts w:ascii="Times New Roman"/>
          <w:b w:val="false"/>
          <w:i w:val="false"/>
          <w:color w:val="ff0000"/>
          <w:sz w:val="28"/>
        </w:rPr>
        <w:t>N 133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073"/>
        <w:gridCol w:w="157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на периодическую печать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обучение 10 студентов из малообеспеченных семей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льготное зубопротезирование лиц, приравненных по льготам и гарантиям к участникам и инвалидам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ВОВ на авиатуры для поездки в г.Астана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малообеспеченным гражданам, проживающим ниже черты бедности, в связи с удорожанием продуктов питания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коммунальным услугам инвалидам и участникам ВОВ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врачам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Тайыншинского района от 2.03.2009 </w:t>
      </w:r>
      <w:r>
        <w:rPr>
          <w:rFonts w:ascii="Times New Roman"/>
          <w:b w:val="false"/>
          <w:i w:val="false"/>
          <w:color w:val="ff0000"/>
          <w:sz w:val="28"/>
        </w:rPr>
        <w:t>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1013"/>
        <w:gridCol w:w="6133"/>
        <w:gridCol w:w="2313"/>
      </w:tblGrid>
      <w:tr>
        <w:trPr>
          <w:trHeight w:val="13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 гра-мма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26 507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Возврат целевых трансфертов, недоиспользованных в течение 2008 финансового года, за счет свободных остатков бюджетных средств на 1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Тайыншинского района от 2.03.2009 </w:t>
      </w:r>
      <w:r>
        <w:rPr>
          <w:rFonts w:ascii="Times New Roman"/>
          <w:b w:val="false"/>
          <w:i w:val="false"/>
          <w:color w:val="ff0000"/>
          <w:sz w:val="28"/>
        </w:rPr>
        <w:t>N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6153"/>
        <w:gridCol w:w="2353"/>
      </w:tblGrid>
      <w:tr>
        <w:trPr>
          <w:trHeight w:val="15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гра-мма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