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a5a8" w14:textId="31ca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назначения социальной помощи специалистам социальной сферы, проживающим в сельской местности, по приобретению топлива Государственным учреждением "Отдел занятости и социальных программ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8 февраля 2008 года N 42. Зарегистрировано Управлением юстиции Тайыншиского района Северо-Казахстанской области 7 марта 2008 N 13-11-96. Утратило силу - постановлением акимата Тайыншинского района Северо-Казахстанской области от 21 сентября 2009 года N 342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 Утратило силу - постановлением акимата Тайыншинского района Северо-Казахстанской области от 21.09.2009 N 342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соответствии со статьей 9-1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пунктом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Утвердить прилагаемый стандарт оказания государственной услуги назначения социальной помощи специалистам социальной сферы, проживающим в сельской местности, по приобретению топлива Государственным учреждением «Отдел занятости и социальных программ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Настоящее постановление акимата района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color w:val="000000"/>
          <w:sz w:val="28"/>
        </w:rPr>
        <w:t>      Аким района                                А. Маковский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Утвержден</w:t>
      </w:r>
      <w:r>
        <w:br/>
      </w:r>
      <w:r>
        <w:rPr>
          <w:rFonts w:ascii="Times New Roman"/>
          <w:b w:val="false"/>
          <w:i w:val="false"/>
          <w:color w:val="000000"/>
          <w:sz w:val="28"/>
        </w:rPr>
        <w:t>
</w:t>
      </w:r>
      <w:r>
        <w:rPr>
          <w:rFonts w:ascii="Times New Roman"/>
          <w:b w:val="false"/>
          <w:i w:val="false"/>
          <w:color w:val="000000"/>
          <w:sz w:val="28"/>
        </w:rPr>
        <w:t>постановлением акимата района</w:t>
      </w:r>
      <w:r>
        <w:br/>
      </w:r>
      <w:r>
        <w:rPr>
          <w:rFonts w:ascii="Times New Roman"/>
          <w:b w:val="false"/>
          <w:i w:val="false"/>
          <w:color w:val="000000"/>
          <w:sz w:val="28"/>
        </w:rPr>
        <w:t>
</w:t>
      </w:r>
      <w:r>
        <w:rPr>
          <w:rFonts w:ascii="Times New Roman"/>
          <w:b w:val="false"/>
          <w:i w:val="false"/>
          <w:color w:val="000000"/>
          <w:sz w:val="28"/>
        </w:rPr>
        <w:t>от 08 февраля 2008 года № 42</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назначение социальной помощи специалистам</w:t>
      </w:r>
      <w:r>
        <w:br/>
      </w:r>
      <w:r>
        <w:rPr>
          <w:rFonts w:ascii="Times New Roman"/>
          <w:b w:val="false"/>
          <w:i w:val="false"/>
          <w:color w:val="000000"/>
          <w:sz w:val="28"/>
        </w:rPr>
        <w:t>
</w:t>
      </w:r>
      <w:r>
        <w:rPr>
          <w:rFonts w:ascii="Times New Roman"/>
          <w:b/>
          <w:i w:val="false"/>
          <w:color w:val="000080"/>
          <w:sz w:val="28"/>
        </w:rPr>
        <w:t>социальной сферы, проживающим в сельской местности, по</w:t>
      </w:r>
      <w:r>
        <w:br/>
      </w:r>
      <w:r>
        <w:rPr>
          <w:rFonts w:ascii="Times New Roman"/>
          <w:b w:val="false"/>
          <w:i w:val="false"/>
          <w:color w:val="000000"/>
          <w:sz w:val="28"/>
        </w:rPr>
        <w:t>
</w:t>
      </w:r>
      <w:r>
        <w:rPr>
          <w:rFonts w:ascii="Times New Roman"/>
          <w:b/>
          <w:i w:val="false"/>
          <w:color w:val="000080"/>
          <w:sz w:val="28"/>
        </w:rPr>
        <w:t>приобретению топлива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(нормативно-правовое определение государственной услуги):</w:t>
      </w:r>
      <w:r>
        <w:br/>
      </w:r>
      <w:r>
        <w:rPr>
          <w:rFonts w:ascii="Times New Roman"/>
          <w:b w:val="false"/>
          <w:i w:val="false"/>
          <w:color w:val="000000"/>
          <w:sz w:val="28"/>
        </w:rPr>
        <w:t>
</w:t>
      </w:r>
      <w:r>
        <w:rPr>
          <w:rFonts w:ascii="Times New Roman"/>
          <w:b w:val="false"/>
          <w:i w:val="false"/>
          <w:color w:val="000000"/>
          <w:sz w:val="28"/>
        </w:rPr>
        <w:t>      назначение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Название, статья (пункт) и содержание статьи (пункта)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пункт 5 статьи 18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от 8 июля 2005 года № 66 «Социальная помощь на приобретение топлива специалистам государственных организаций здравоохранения, социального обеспечения, культуры и спорта, проживающим и работающим в сельских населенных пунктах, предоставляется по решению местных представительных органов (маслихатов) за счет бюджетных средств».</w:t>
      </w:r>
      <w:r>
        <w:br/>
      </w:r>
      <w:r>
        <w:rPr>
          <w:rFonts w:ascii="Times New Roman"/>
          <w:b w:val="false"/>
          <w:i w:val="false"/>
          <w:color w:val="000000"/>
          <w:sz w:val="28"/>
        </w:rPr>
        <w:t>
</w:t>
      </w:r>
      <w:r>
        <w:rPr>
          <w:rFonts w:ascii="Times New Roman"/>
          <w:b w:val="false"/>
          <w:i w:val="false"/>
          <w:color w:val="000000"/>
          <w:sz w:val="28"/>
        </w:rPr>
        <w:t>      Пункт 2.1. Правил оказания социальной помощи на приобретение топлива специалистам государственных организаций здравоохранения, социального обеспечения, образования, культуры и спорта, проживающим и работающим в сельских населенных пунктах, утвержденных решением районного маслихата от 14 июля 2004 года № 42 (регистрационный № 1326 от 17 августа 2004 года), с изменениями и дополнениями, внесенными решением районного маслихата от 11 июля 2006 года № 147 «Выплата специалистам назначается на основании предоставляемых в отдел занятости и социальных программ (далее – ОЗ и СП) документов…».</w:t>
      </w:r>
      <w:r>
        <w:br/>
      </w:r>
      <w:r>
        <w:rPr>
          <w:rFonts w:ascii="Times New Roman"/>
          <w:b w:val="false"/>
          <w:i w:val="false"/>
          <w:color w:val="000000"/>
          <w:sz w:val="28"/>
        </w:rPr>
        <w:t>
</w:t>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w:t>
      </w:r>
      <w:r>
        <w:rPr>
          <w:rFonts w:ascii="Times New Roman"/>
          <w:b w:val="false"/>
          <w:i w:val="false"/>
          <w:color w:val="000000"/>
          <w:sz w:val="28"/>
        </w:rPr>
        <w:t>      Государственное учреждение «Отдел занятости и социальных программ Тайыншинского района», город Тайынша, переулок Центральный, 2.</w:t>
      </w:r>
      <w:r>
        <w:br/>
      </w:r>
      <w:r>
        <w:rPr>
          <w:rFonts w:ascii="Times New Roman"/>
          <w:b w:val="false"/>
          <w:i w:val="false"/>
          <w:color w:val="000000"/>
          <w:sz w:val="28"/>
        </w:rPr>
        <w:t>
</w:t>
      </w:r>
      <w:r>
        <w:rPr>
          <w:rFonts w:ascii="Times New Roman"/>
          <w:b w:val="false"/>
          <w:i w:val="false"/>
          <w:color w:val="000000"/>
          <w:sz w:val="28"/>
        </w:rPr>
        <w:t>      5. Форма завершения (результат) оказываемой государственной услуги, которую получит потребитель:</w:t>
      </w:r>
      <w:r>
        <w:br/>
      </w:r>
      <w:r>
        <w:rPr>
          <w:rFonts w:ascii="Times New Roman"/>
          <w:b w:val="false"/>
          <w:i w:val="false"/>
          <w:color w:val="000000"/>
          <w:sz w:val="28"/>
        </w:rPr>
        <w:t>
</w:t>
      </w:r>
      <w:r>
        <w:rPr>
          <w:rFonts w:ascii="Times New Roman"/>
          <w:b w:val="false"/>
          <w:i w:val="false"/>
          <w:color w:val="000000"/>
          <w:sz w:val="28"/>
        </w:rPr>
        <w:t>       Уведомление.</w:t>
      </w:r>
      <w:r>
        <w:br/>
      </w:r>
      <w:r>
        <w:rPr>
          <w:rFonts w:ascii="Times New Roman"/>
          <w:b w:val="false"/>
          <w:i w:val="false"/>
          <w:color w:val="000000"/>
          <w:sz w:val="28"/>
        </w:rPr>
        <w:t>
</w:t>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      граждане Республики Казахстан, специалисты государственных организаций здравоохранения, социального обеспечения, образования, культуры и спорта, проживающие и работающие в сельских населенных пунктах.</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т.п.), подача электронного запроса для получения государственной услуги: 15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т.п.), подача электронного запроса для получения государственной услуги: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30 минут.</w:t>
      </w:r>
      <w:r>
        <w:br/>
      </w:r>
      <w:r>
        <w:rPr>
          <w:rFonts w:ascii="Times New Roman"/>
          <w:b w:val="false"/>
          <w:i w:val="false"/>
          <w:color w:val="000000"/>
          <w:sz w:val="28"/>
        </w:rPr>
        <w:t>
</w:t>
      </w:r>
      <w:r>
        <w:rPr>
          <w:rFonts w:ascii="Times New Roman"/>
          <w:b w:val="false"/>
          <w:i w:val="false"/>
          <w:color w:val="000000"/>
          <w:sz w:val="28"/>
        </w:rPr>
        <w:t>      8.Указать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w:t>
      </w:r>
      <w:r>
        <w:rPr>
          <w:rFonts w:ascii="Times New Roman"/>
          <w:b w:val="false"/>
          <w:i w:val="false"/>
          <w:color w:val="000000"/>
          <w:sz w:val="28"/>
        </w:rPr>
        <w:t>      Государственная услуга: назначение социальной помощи специалистам социальной сферы, проживающим в сельской местности, по приобретению топлива оказывается бесплатно.</w:t>
      </w:r>
      <w:r>
        <w:br/>
      </w:r>
      <w:r>
        <w:rPr>
          <w:rFonts w:ascii="Times New Roman"/>
          <w:b w:val="false"/>
          <w:i w:val="false"/>
          <w:color w:val="000000"/>
          <w:sz w:val="28"/>
        </w:rPr>
        <w:t>
</w:t>
      </w:r>
      <w:r>
        <w:rPr>
          <w:rFonts w:ascii="Times New Roman"/>
          <w:b w:val="false"/>
          <w:i w:val="false"/>
          <w:color w:val="000000"/>
          <w:sz w:val="28"/>
        </w:rPr>
        <w:t>      9.Указать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Стандарт оказания государственной услуги назначение социальной помощи специалистам социальной сферы, проживающим в сельской местности, по приобретению топлива размещен на стенде в здании государственного учреждения «Отдел занятости и социальных программ Тайыншинского района», находящегося по адресу: город Тайынша, переулок Центральный, 2.</w:t>
      </w:r>
      <w:r>
        <w:br/>
      </w:r>
      <w:r>
        <w:rPr>
          <w:rFonts w:ascii="Times New Roman"/>
          <w:b w:val="false"/>
          <w:i w:val="false"/>
          <w:color w:val="000000"/>
          <w:sz w:val="28"/>
        </w:rPr>
        <w:t>
</w:t>
      </w:r>
      <w:r>
        <w:rPr>
          <w:rFonts w:ascii="Times New Roman"/>
          <w:b w:val="false"/>
          <w:i w:val="false"/>
          <w:color w:val="000000"/>
          <w:sz w:val="28"/>
        </w:rPr>
        <w:t>      10.Указать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w:t>
      </w:r>
      <w:r>
        <w:rPr>
          <w:rFonts w:ascii="Times New Roman"/>
          <w:b w:val="false"/>
          <w:i w:val="false"/>
          <w:color w:val="000000"/>
          <w:sz w:val="28"/>
        </w:rPr>
        <w:t>      График приема заявителей: ежедневно с 9.00. часов до 16.00. часов, перерыв с 13.00. часов до 14.00. часов.</w:t>
      </w:r>
      <w:r>
        <w:br/>
      </w:r>
      <w:r>
        <w:rPr>
          <w:rFonts w:ascii="Times New Roman"/>
          <w:b w:val="false"/>
          <w:i w:val="false"/>
          <w:color w:val="000000"/>
          <w:sz w:val="28"/>
        </w:rPr>
        <w:t>
</w:t>
      </w:r>
      <w:r>
        <w:rPr>
          <w:rFonts w:ascii="Times New Roman"/>
          <w:b w:val="false"/>
          <w:i w:val="false"/>
          <w:color w:val="000000"/>
          <w:sz w:val="28"/>
        </w:rPr>
        <w:t>      11.Указать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т.п.).</w:t>
      </w:r>
      <w:r>
        <w:br/>
      </w:r>
      <w:r>
        <w:rPr>
          <w:rFonts w:ascii="Times New Roman"/>
          <w:b w:val="false"/>
          <w:i w:val="false"/>
          <w:color w:val="000000"/>
          <w:sz w:val="28"/>
        </w:rPr>
        <w:t>
</w:t>
      </w:r>
      <w:r>
        <w:rPr>
          <w:rFonts w:ascii="Times New Roman"/>
          <w:b w:val="false"/>
          <w:i w:val="false"/>
          <w:color w:val="000000"/>
          <w:sz w:val="28"/>
        </w:rPr>
        <w:t>      В здании государственного учреждения «Отдел занятости и социальных программ Тайыншинского района» предусмотрены кресла, стулья в зале ожидания, информационные стенды.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заявление о назначении социальной помощи;</w:t>
      </w:r>
      <w:r>
        <w:br/>
      </w:r>
      <w:r>
        <w:rPr>
          <w:rFonts w:ascii="Times New Roman"/>
          <w:b w:val="false"/>
          <w:i w:val="false"/>
          <w:color w:val="000000"/>
          <w:sz w:val="28"/>
        </w:rPr>
        <w:t>
</w:t>
      </w:r>
      <w:r>
        <w:rPr>
          <w:rFonts w:ascii="Times New Roman"/>
          <w:b w:val="false"/>
          <w:i w:val="false"/>
          <w:color w:val="000000"/>
          <w:sz w:val="28"/>
        </w:rPr>
        <w:t>      2) копия удостоверения личности (паспорта);</w:t>
      </w:r>
      <w:r>
        <w:br/>
      </w:r>
      <w:r>
        <w:rPr>
          <w:rFonts w:ascii="Times New Roman"/>
          <w:b w:val="false"/>
          <w:i w:val="false"/>
          <w:color w:val="000000"/>
          <w:sz w:val="28"/>
        </w:rPr>
        <w:t>
</w:t>
      </w:r>
      <w:r>
        <w:rPr>
          <w:rFonts w:ascii="Times New Roman"/>
          <w:b w:val="false"/>
          <w:i w:val="false"/>
          <w:color w:val="000000"/>
          <w:sz w:val="28"/>
        </w:rPr>
        <w:t>      3) номер лицевого счета по вкладам, который получатель социальной помощи обязан открыть в банке;</w:t>
      </w:r>
      <w:r>
        <w:br/>
      </w:r>
      <w:r>
        <w:rPr>
          <w:rFonts w:ascii="Times New Roman"/>
          <w:b w:val="false"/>
          <w:i w:val="false"/>
          <w:color w:val="000000"/>
          <w:sz w:val="28"/>
        </w:rPr>
        <w:t>
</w:t>
      </w:r>
      <w:r>
        <w:rPr>
          <w:rFonts w:ascii="Times New Roman"/>
          <w:b w:val="false"/>
          <w:i w:val="false"/>
          <w:color w:val="000000"/>
          <w:sz w:val="28"/>
        </w:rPr>
        <w:t>      4) справка с места работы;</w:t>
      </w:r>
      <w:r>
        <w:br/>
      </w:r>
      <w:r>
        <w:rPr>
          <w:rFonts w:ascii="Times New Roman"/>
          <w:b w:val="false"/>
          <w:i w:val="false"/>
          <w:color w:val="000000"/>
          <w:sz w:val="28"/>
        </w:rPr>
        <w:t>
</w:t>
      </w:r>
      <w:r>
        <w:rPr>
          <w:rFonts w:ascii="Times New Roman"/>
          <w:b w:val="false"/>
          <w:i w:val="false"/>
          <w:color w:val="000000"/>
          <w:sz w:val="28"/>
        </w:rPr>
        <w:t>      5) справка о подтверждении места жительства.</w:t>
      </w:r>
      <w:r>
        <w:br/>
      </w:r>
      <w:r>
        <w:rPr>
          <w:rFonts w:ascii="Times New Roman"/>
          <w:b w:val="false"/>
          <w:i w:val="false"/>
          <w:color w:val="000000"/>
          <w:sz w:val="28"/>
        </w:rPr>
        <w:t>
</w:t>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Бланки выдаются в государственном учреждении «Отдел занятости и социальных программ Тайыншинского района» по адресу: город Тайынша, переулок Центральный, 2, кабинет 6.</w:t>
      </w:r>
      <w:r>
        <w:br/>
      </w:r>
      <w:r>
        <w:rPr>
          <w:rFonts w:ascii="Times New Roman"/>
          <w:b w:val="false"/>
          <w:i w:val="false"/>
          <w:color w:val="000000"/>
          <w:sz w:val="28"/>
        </w:rPr>
        <w:t>
</w:t>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Заявление с полным пакетом необходимых документов сдается в  государственное учреждение «Отдел занятости и социальных программ Тайыншинского района» по адресу: город Тайынша, переулок Центральный, 2, кабинет 6.</w:t>
      </w:r>
      <w:r>
        <w:br/>
      </w:r>
      <w:r>
        <w:rPr>
          <w:rFonts w:ascii="Times New Roman"/>
          <w:b w:val="false"/>
          <w:i w:val="false"/>
          <w:color w:val="000000"/>
          <w:sz w:val="28"/>
        </w:rPr>
        <w:t>
</w:t>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Отрывной талон заявления.</w:t>
      </w:r>
      <w:r>
        <w:br/>
      </w:r>
      <w:r>
        <w:rPr>
          <w:rFonts w:ascii="Times New Roman"/>
          <w:b w:val="false"/>
          <w:i w:val="false"/>
          <w:color w:val="000000"/>
          <w:sz w:val="28"/>
        </w:rPr>
        <w:t>
</w:t>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w:t>
      </w:r>
      <w:r>
        <w:br/>
      </w:r>
      <w:r>
        <w:rPr>
          <w:rFonts w:ascii="Times New Roman"/>
          <w:b w:val="false"/>
          <w:i w:val="false"/>
          <w:color w:val="000000"/>
          <w:sz w:val="28"/>
        </w:rPr>
        <w:t>
</w:t>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w:t>
      </w:r>
      <w:r>
        <w:rPr>
          <w:rFonts w:ascii="Times New Roman"/>
          <w:b w:val="false"/>
          <w:i w:val="false"/>
          <w:color w:val="000000"/>
          <w:sz w:val="28"/>
        </w:rPr>
        <w:t>      Личное посещение государственного учреждения «Отдел занятости и социальных программ Тайыншинского района» по адресу: город Тайынша, переулок Центральный, 2, кабинет 6.</w:t>
      </w:r>
      <w:r>
        <w:br/>
      </w:r>
      <w:r>
        <w:rPr>
          <w:rFonts w:ascii="Times New Roman"/>
          <w:b w:val="false"/>
          <w:i w:val="false"/>
          <w:color w:val="000000"/>
          <w:sz w:val="28"/>
        </w:rPr>
        <w:t>
</w:t>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1) недостоверность сведений предоставляемых заявителем;</w:t>
      </w:r>
      <w:r>
        <w:br/>
      </w:r>
      <w:r>
        <w:rPr>
          <w:rFonts w:ascii="Times New Roman"/>
          <w:b w:val="false"/>
          <w:i w:val="false"/>
          <w:color w:val="000000"/>
          <w:sz w:val="28"/>
        </w:rPr>
        <w:t>
</w:t>
      </w:r>
      <w:r>
        <w:rPr>
          <w:rFonts w:ascii="Times New Roman"/>
          <w:b w:val="false"/>
          <w:i w:val="false"/>
          <w:color w:val="000000"/>
          <w:sz w:val="28"/>
        </w:rPr>
        <w:t>      2) несоответствие представленных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w:t>
      </w:r>
      <w:r>
        <w:rPr>
          <w:rFonts w:ascii="Times New Roman"/>
          <w:b w:val="false"/>
          <w:i w:val="false"/>
          <w:color w:val="000000"/>
          <w:sz w:val="28"/>
        </w:rPr>
        <w:t>      При обращении за предоставлением государственной услуги граждане могут рассчитывать на:</w:t>
      </w:r>
      <w:r>
        <w:br/>
      </w:r>
      <w:r>
        <w:rPr>
          <w:rFonts w:ascii="Times New Roman"/>
          <w:b w:val="false"/>
          <w:i w:val="false"/>
          <w:color w:val="000000"/>
          <w:sz w:val="28"/>
        </w:rPr>
        <w:t>
</w:t>
      </w:r>
      <w:r>
        <w:rPr>
          <w:rFonts w:ascii="Times New Roman"/>
          <w:b w:val="false"/>
          <w:i w:val="false"/>
          <w:color w:val="000000"/>
          <w:sz w:val="28"/>
        </w:rPr>
        <w:t>      1)получение полной и подробной информации о порядке регистрации и постановки на учет в качестве безработного;</w:t>
      </w:r>
      <w:r>
        <w:br/>
      </w:r>
      <w:r>
        <w:rPr>
          <w:rFonts w:ascii="Times New Roman"/>
          <w:b w:val="false"/>
          <w:i w:val="false"/>
          <w:color w:val="000000"/>
          <w:sz w:val="28"/>
        </w:rPr>
        <w:t>
</w:t>
      </w:r>
      <w:r>
        <w:rPr>
          <w:rFonts w:ascii="Times New Roman"/>
          <w:b w:val="false"/>
          <w:i w:val="false"/>
          <w:color w:val="000000"/>
          <w:sz w:val="28"/>
        </w:rPr>
        <w:t>      2)обеспечение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w:t>
      </w:r>
      <w:r>
        <w:rPr>
          <w:rFonts w:ascii="Times New Roman"/>
          <w:b w:val="false"/>
          <w:i w:val="false"/>
          <w:color w:val="000000"/>
          <w:sz w:val="28"/>
        </w:rPr>
        <w:t>      3)вежливость, ответственность и профессионализм специалистов.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19.Результаты оказания государственной услуги потребителям измеряются показателями качества и доступности, которые указаны в</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w:t>
      </w:r>
      <w:r>
        <w:rPr>
          <w:rFonts w:ascii="Times New Roman"/>
          <w:b w:val="false"/>
          <w:i w:val="false"/>
          <w:color w:val="000000"/>
          <w:sz w:val="28"/>
        </w:rPr>
        <w:t>      Обжалование действия должностного лица осуществляется по средством обращения к руководителю государственного учреждения «Отдел занятости и социальных программ Тайыншинского района» по адресу: город Тайынша, переулок Центральный, 2, кабинет 9, или заместителю кабинет 10.</w:t>
      </w:r>
      <w:r>
        <w:br/>
      </w:r>
      <w:r>
        <w:rPr>
          <w:rFonts w:ascii="Times New Roman"/>
          <w:b w:val="false"/>
          <w:i w:val="false"/>
          <w:color w:val="000000"/>
          <w:sz w:val="28"/>
        </w:rPr>
        <w:t>
</w:t>
      </w:r>
      <w:r>
        <w:rPr>
          <w:rFonts w:ascii="Times New Roman"/>
          <w:b w:val="false"/>
          <w:i w:val="false"/>
          <w:color w:val="000000"/>
          <w:sz w:val="28"/>
        </w:rPr>
        <w:t>      22.Указать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w:t>
      </w:r>
      <w:r>
        <w:rPr>
          <w:rFonts w:ascii="Times New Roman"/>
          <w:b w:val="false"/>
          <w:i w:val="false"/>
          <w:color w:val="000000"/>
          <w:sz w:val="28"/>
        </w:rPr>
        <w:t>      Руководитель государственного учреждения «Отдел занятости и социальных программ Тайыншинского района», кабинет 9; заместитель начальника -  кабинет 10; департамент координации занятости и социальных программ Северо-Казахстанской области, город Петропавловск улица Абая, 64.</w:t>
      </w:r>
      <w:r>
        <w:br/>
      </w:r>
      <w:r>
        <w:rPr>
          <w:rFonts w:ascii="Times New Roman"/>
          <w:b w:val="false"/>
          <w:i w:val="false"/>
          <w:color w:val="000000"/>
          <w:sz w:val="28"/>
        </w:rPr>
        <w:t>
</w:t>
      </w:r>
      <w:r>
        <w:rPr>
          <w:rFonts w:ascii="Times New Roman"/>
          <w:b w:val="false"/>
          <w:i w:val="false"/>
          <w:color w:val="000000"/>
          <w:sz w:val="28"/>
        </w:rPr>
        <w:t>      23.Указать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Отрывной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w:t>
      </w:r>
      <w:r>
        <w:rPr>
          <w:rFonts w:ascii="Times New Roman"/>
          <w:b w:val="false"/>
          <w:i w:val="false"/>
          <w:color w:val="000000"/>
          <w:sz w:val="28"/>
        </w:rPr>
        <w:t>      Государственное учреждение «Отдел занятости и социальных программ Тайыншинского района» - город Тайынша, переулок Центральный, 2, адрес электронной почты: ro_tajnsha@mail.online.kz.</w:t>
      </w:r>
      <w:r>
        <w:br/>
      </w:r>
      <w:r>
        <w:rPr>
          <w:rFonts w:ascii="Times New Roman"/>
          <w:b w:val="false"/>
          <w:i w:val="false"/>
          <w:color w:val="000000"/>
          <w:sz w:val="28"/>
        </w:rPr>
        <w:t>
</w:t>
      </w:r>
      <w:r>
        <w:rPr>
          <w:rFonts w:ascii="Times New Roman"/>
          <w:b w:val="false"/>
          <w:i w:val="false"/>
          <w:color w:val="000000"/>
          <w:sz w:val="28"/>
        </w:rPr>
        <w:t>      Начальник учреждения, телефон 21347, кабинет № 9;</w:t>
      </w:r>
      <w:r>
        <w:br/>
      </w:r>
      <w:r>
        <w:rPr>
          <w:rFonts w:ascii="Times New Roman"/>
          <w:b w:val="false"/>
          <w:i w:val="false"/>
          <w:color w:val="000000"/>
          <w:sz w:val="28"/>
        </w:rPr>
        <w:t>
</w:t>
      </w:r>
      <w:r>
        <w:rPr>
          <w:rFonts w:ascii="Times New Roman"/>
          <w:b w:val="false"/>
          <w:i w:val="false"/>
          <w:color w:val="000000"/>
          <w:sz w:val="28"/>
        </w:rPr>
        <w:t>      Заместитель начальника, телефон 21697, кабинет № 10;</w:t>
      </w:r>
      <w:r>
        <w:br/>
      </w:r>
      <w:r>
        <w:rPr>
          <w:rFonts w:ascii="Times New Roman"/>
          <w:b w:val="false"/>
          <w:i w:val="false"/>
          <w:color w:val="000000"/>
          <w:sz w:val="28"/>
        </w:rPr>
        <w:t>
</w:t>
      </w:r>
      <w:r>
        <w:rPr>
          <w:rFonts w:ascii="Times New Roman"/>
          <w:b w:val="false"/>
          <w:i w:val="false"/>
          <w:color w:val="000000"/>
          <w:sz w:val="28"/>
        </w:rPr>
        <w:t>      Начальник структурного подразделения социальных пособий, телефон 21673, кабинет № 6;</w:t>
      </w:r>
      <w:r>
        <w:br/>
      </w:r>
      <w:r>
        <w:rPr>
          <w:rFonts w:ascii="Times New Roman"/>
          <w:b w:val="false"/>
          <w:i w:val="false"/>
          <w:color w:val="000000"/>
          <w:sz w:val="28"/>
        </w:rPr>
        <w:t>
</w:t>
      </w:r>
      <w:r>
        <w:rPr>
          <w:rFonts w:ascii="Times New Roman"/>
          <w:b w:val="false"/>
          <w:i w:val="false"/>
          <w:color w:val="000000"/>
          <w:sz w:val="28"/>
        </w:rPr>
        <w:t>      Структурное подразделение социальных пособий – кабинет № 6;</w:t>
      </w:r>
      <w:r>
        <w:br/>
      </w:r>
      <w:r>
        <w:rPr>
          <w:rFonts w:ascii="Times New Roman"/>
          <w:b w:val="false"/>
          <w:i w:val="false"/>
          <w:color w:val="000000"/>
          <w:sz w:val="28"/>
        </w:rPr>
        <w:t>
</w:t>
      </w:r>
      <w:r>
        <w:rPr>
          <w:rFonts w:ascii="Times New Roman"/>
          <w:b w:val="false"/>
          <w:i w:val="false"/>
          <w:color w:val="000000"/>
          <w:sz w:val="28"/>
        </w:rPr>
        <w:t>      Начальник департамента координации занятости и социальных программ Северо-Казахстанской области, город Петропавловск, улица Абая, 64, телефон 465648, кабинет № 213, адрес электронной почты: obl_dep@mail.online.kz.</w:t>
      </w:r>
      <w:r>
        <w:br/>
      </w:r>
      <w:r>
        <w:rPr>
          <w:rFonts w:ascii="Times New Roman"/>
          <w:b w:val="false"/>
          <w:i w:val="false"/>
          <w:color w:val="000000"/>
          <w:sz w:val="28"/>
        </w:rPr>
        <w:t>
</w:t>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br/>
      </w:r>
      <w:r>
        <w:rPr>
          <w:rFonts w:ascii="Times New Roman"/>
          <w:b w:val="false"/>
          <w:i w:val="false"/>
          <w:color w:val="000000"/>
          <w:sz w:val="28"/>
        </w:rPr>
        <w:t>
</w:t>
      </w:r>
      <w:r>
        <w:rPr>
          <w:rFonts w:ascii="Times New Roman"/>
          <w:b w:val="false"/>
          <w:i w:val="false"/>
          <w:color w:val="000000"/>
          <w:sz w:val="28"/>
        </w:rPr>
        <w:t>к стандарту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назначение социальной помощи специалистам</w:t>
      </w:r>
      <w:r>
        <w:br/>
      </w:r>
      <w:r>
        <w:rPr>
          <w:rFonts w:ascii="Times New Roman"/>
          <w:b w:val="false"/>
          <w:i w:val="false"/>
          <w:color w:val="000000"/>
          <w:sz w:val="28"/>
        </w:rPr>
        <w:t>
</w:t>
      </w:r>
      <w:r>
        <w:rPr>
          <w:rFonts w:ascii="Times New Roman"/>
          <w:b w:val="false"/>
          <w:i w:val="false"/>
          <w:color w:val="000000"/>
          <w:sz w:val="28"/>
        </w:rPr>
        <w:t>социальной сферы, проживающим в сельской</w:t>
      </w:r>
      <w:r>
        <w:br/>
      </w:r>
      <w:r>
        <w:rPr>
          <w:rFonts w:ascii="Times New Roman"/>
          <w:b w:val="false"/>
          <w:i w:val="false"/>
          <w:color w:val="000000"/>
          <w:sz w:val="28"/>
        </w:rPr>
        <w:t>
</w:t>
      </w:r>
      <w:r>
        <w:rPr>
          <w:rFonts w:ascii="Times New Roman"/>
          <w:b w:val="false"/>
          <w:i w:val="false"/>
          <w:color w:val="000000"/>
          <w:sz w:val="28"/>
        </w:rPr>
        <w:t>местности, по приобретению топлива</w:t>
      </w:r>
    </w:p>
    <w:p>
      <w:pPr>
        <w:spacing w:after="0"/>
        <w:ind w:left="0"/>
        <w:jc w:val="both"/>
      </w:pPr>
      <w:r>
        <w:rPr>
          <w:rFonts w:ascii="Times New Roman"/>
          <w:b w:val="false"/>
          <w:i w:val="false"/>
          <w:color w:val="000000"/>
          <w:sz w:val="28"/>
        </w:rPr>
        <w:t>      </w:t>
      </w: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2429"/>
        <w:gridCol w:w="3062"/>
        <w:gridCol w:w="2525"/>
      </w:tblGrid>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 и</w:t>
            </w:r>
            <w:r>
              <w:br/>
            </w:r>
            <w:r>
              <w:rPr>
                <w:rFonts w:ascii="Times New Roman"/>
                <w:b w:val="false"/>
                <w:i w:val="false"/>
                <w:color w:val="000000"/>
                <w:sz w:val="20"/>
              </w:rPr>
              <w:t>
</w:t>
            </w:r>
            <w:r>
              <w:rPr>
                <w:rFonts w:ascii="Times New Roman"/>
                <w:b w:val="false"/>
                <w:i w:val="false"/>
                <w:color w:val="000000"/>
                <w:sz w:val="20"/>
              </w:rPr>
              <w:t>доступности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тчетном году</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Своевременность</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Качество</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Доступность</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Процесс обжалования</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Вежливость</w:t>
            </w:r>
          </w:p>
        </w:tc>
      </w:tr>
      <w:tr>
        <w:trPr>
          <w:trHeight w:val="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