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ace0" w14:textId="097a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27. Зарегистрировано Управлением юстиции Мамлютского района Северо-Казахстанской области 20 марта 2008 года N 13-10-61.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стандарт оказания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Регистрация и учет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государственной регистрации в управлении юстиции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февраля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Регистрация и учет граждан, 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испытаний на Семипалатинском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оказания государственной услуги определяет порядок р</w:t>
      </w:r>
      <w:r>
        <w:rPr>
          <w:rFonts w:ascii="Times New Roman"/>
          <w:b w:val="false"/>
          <w:i w:val="false"/>
          <w:color w:val="000000"/>
          <w:sz w:val="28"/>
        </w:rPr>
        <w:t>егистрации и учет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 «О некоторых вопросах выплаты единовременной государственной денежной компенсации граждан, пострадавших вследствие ядерных испытаний на Семипалатинском испытательном ядерном полигоне».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  государственной услуги является регистрация и учет граждан, пострадавших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Данная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1949-1965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проживавшим, работавшим или проходившим службу (в том числе срочную) на этих территориях, в период проведения подземных ядерных взрывов 1966-1990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проживавшим, работавшим или проходившим службу (в том числе срочную) на территории с льготным социально-экономическим статусом с 1949-1990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документов: не более 20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адресная справка или книга регистрации граждан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социальный код (СИК)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лицевого счета с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справки о проживании с аппарата акима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экологическое удостоверение (в случаях отсутствия документов, подтверждающих факта и период проживания в соответствующих зонах радиационного риска)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трудовая книга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аттестат о среднем образовании, свидетельство об окончании школы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военный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диплом об окончании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неполный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 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Принятая жалоба регистрируется в журнале учета информации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с выдачей 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 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 </w:t>
      </w:r>
      <w:r>
        <w:rPr>
          <w:rFonts w:ascii="Times New Roman"/>
          <w:b w:val="false"/>
          <w:i w:val="false"/>
          <w:color w:val="000000"/>
          <w:sz w:val="28"/>
        </w:rPr>
        <w:t>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 ядерном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1780"/>
        <w:gridCol w:w="1742"/>
        <w:gridCol w:w="1705"/>
      </w:tblGrid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