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2237" w14:textId="1662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22 декабря 2008 года N 13/1. Зарегистрировано Управлением юстиции Кызылжарского района Северо-Казахстанской области 26 января 2009 года N 13-8-96. Утратило силу - решением маслихата Кызылжарского района Северо-Казахстанской области от 16 апреля 2012 года N 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Кызылжарского района Северо-Казахстанской области от 16.04.2012 N 4/4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 статьей 9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Казахстан», Кызылжарский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 приложению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2583983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267 216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3 455 тысяч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2284056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2623037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–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– 6620,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– -45674;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45674.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Кызылжарского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15/2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29.07.2009 </w:t>
      </w:r>
      <w:r>
        <w:rPr>
          <w:rFonts w:ascii="Times New Roman"/>
          <w:b w:val="false"/>
          <w:i w:val="false"/>
          <w:color w:val="000000"/>
          <w:sz w:val="28"/>
        </w:rPr>
        <w:t>N 17/2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27.10.2009 </w:t>
      </w:r>
      <w:r>
        <w:rPr>
          <w:rFonts w:ascii="Times New Roman"/>
          <w:b w:val="false"/>
          <w:i w:val="false"/>
          <w:color w:val="000000"/>
          <w:sz w:val="28"/>
        </w:rPr>
        <w:t>N 18/2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3.12.2009 г.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коммунальных государственных учреждений и государственных предприятий в виде имущественного комплекса,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имущества, находящегося в оперативном управлении или хозяйственном ведении коммунальных государственных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2009 год объемы субвенций, передаваемых из областного бюджета бюджету района в общей сумме 1 338 442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Обеспечить в 2009 году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повышенные не менее чем на 25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социального обеспечения, образования и культуры, работающим в аульной (сельской)местности.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в расходах районного бюджета на 2009 год выплаты на 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 в размере 1000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2009 год на реализацию: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Трудового кодекса Республики Казахстан от 15 мая 2007 года касательно предоставления гражданским служащим оплачиваемого ежегодного трудового отпуска продолжительностью не менее тридцати календарных дней с выплатой пособия на оздоровление в размере должностного оклада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на 2009 год 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 в сумме 700 тыс. тенге, на предупреждение и ликвидацию чрезвычайных ситуаций масштаба района (города областного значения) в сумме 2 300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бюджетные программы каждого сельского округа района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бюджетных программ, не подлежащих секвестру в процессе исполнения местного бюджета на 2009 год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суммы расходов по видам оказания социальной помощи малообеспеченным гражданам по бюджетной программе 451.007.000 «Социальная помощь отдельным категориям нуждающихся граждан по решениям местных представительных органов»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 в районном бюджете на 2009 год целевые трансферты из республиканского бюджета в сумме 509 795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разводящих сетей села Бишкуль – 402 308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разводящих сетей села Соколовка – 45 967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выплату государственной адресной социальной помощи – 4 886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государственных пособий на детей до 18 лет из малообеспеченных семей – 4 423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содержание вновь вводимых объектов образования – 11 438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16 387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внедрение системы новых технологий в государственной системе образования – 6 353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создание лингафонных и мультимедийных кабинетов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учреждениях начального, основного среднего и общего среднего образования – 11 082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реализации мер социальной поддержки специалистов социальной сферы сельских населенных пунктов – 6 951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16-1. Учесть распределение сумм целевых трансфертов из республиканского бюджета на бюджетные программы районного бюджета на обеспечение занятости в рамках реализации стратегии региональной занятости и переподготовки кадров (Дорожная карта) в сумме 66596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капитальный и текущий ремонт объектов образования - 29128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капитальный и текущий ремонт объектов культуры - 5000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социальные проекты (объекты культуры) - 5000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расширение программы социальных рабочих мест и молодежной практики в сумме 7818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 молодежной практики - 6198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социальных рабочих мест - 1620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ремонт инженерно-коммуникационной инфраструктуры и благоустройство населенных пунктов, в том числе на капитальный ремонт объектов теплоснабжения - 10250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ремонт и содержание автомобильных дорог районного значения, улиц городов и населенных пунктов - 9400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решением маслихата Кызылжарского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15/2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17. Учесть в районном бюджете на 2009 год целевые трансферты из областного бюджета в сумме 18 339 тысяч.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оснащение школ района учебными пособиями по изучению Правил Дорожного Движения - 391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увеличение охвата детей детскими дошкольными организациями - 13 977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льготное зубопротезирование лиц, приравненных по льготам и гарантиям к участникам и инвалидам Великой отечественной войны - 55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информатизацию системы образования в государственных учреждениях образования - 2 865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инвентаризацию сельскохозяйственных угодий в населенных пунктах - 1 051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17-1. Учесть распределение сумм целевых трансфертов из областного бюджета на бюджетные программы районного бюджета на обеспечение занятости в рамках реализации стратегии региональной занятости и переподготовки кадров (Дорожная карта) в сумме 64641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капитальный и текущий ремонт объектов образования - 10141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ремонт инженерно-коммуникационной инфраструктуры и благоустройство населенных пунктов в сумме 33000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объектов канализации - 20000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объектов водоснабжения - 13000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ремонт и содержание автомобильных дорог районного значения, улиц городов и населенных пунктов - 21500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17-2. Учесть распределение сумм за счет средств местного бюджета на бюджетные программы районного бюджета на обеспечение занятости в рамках реализации стратегии региональной занятости и переподготовки кадров (Дорожная карта), в сумме 1753 тысячи тенге на капитальный и текущий ремонт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17-3. Утвердить за счет свободных остатков средств районного бюджета, сложившихся на начало года в сумме 45674 тысячи тенге на расходы районного бюджета по бюджетным программам согласно приложению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решением маслихата Кызылжарского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15/2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вступает в силу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маслихата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Г. Зенченко                     А. Молдахметова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№ 13/1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 маслихата Кызылжарского района от 27.04.2009 </w:t>
      </w:r>
      <w:r>
        <w:rPr>
          <w:rFonts w:ascii="Times New Roman"/>
          <w:b w:val="false"/>
          <w:i w:val="false"/>
          <w:color w:val="ff0000"/>
          <w:sz w:val="28"/>
        </w:rPr>
        <w:t>N 15/2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29.07.2009 </w:t>
      </w:r>
      <w:r>
        <w:rPr>
          <w:rFonts w:ascii="Times New Roman"/>
          <w:b w:val="false"/>
          <w:i w:val="false"/>
          <w:color w:val="ff0000"/>
          <w:sz w:val="28"/>
        </w:rPr>
        <w:t>N 17/2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27.10.2009 </w:t>
      </w:r>
      <w:r>
        <w:rPr>
          <w:rFonts w:ascii="Times New Roman"/>
          <w:b w:val="false"/>
          <w:i w:val="false"/>
          <w:color w:val="ff0000"/>
          <w:sz w:val="28"/>
        </w:rPr>
        <w:t>N 18/2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3.12.2009 г. </w:t>
      </w:r>
      <w:r>
        <w:rPr>
          <w:rFonts w:ascii="Times New Roman"/>
          <w:b w:val="false"/>
          <w:i w:val="false"/>
          <w:color w:val="ff0000"/>
          <w:sz w:val="28"/>
        </w:rPr>
        <w:t>N 19/1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33"/>
        <w:gridCol w:w="1013"/>
        <w:gridCol w:w="6453"/>
        <w:gridCol w:w="229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2 583 983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292 186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171 531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171 531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47 783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2 284 056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2 284 056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2 284 056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233"/>
        <w:gridCol w:w="1273"/>
        <w:gridCol w:w="5373"/>
        <w:gridCol w:w="2313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2 623 037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174 378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100 682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100 682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9 556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1 339 433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36 885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36 885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1 296 615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1 173 889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52 017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41 022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118 859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118 859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25 063</w:t>
            </w:r>
          </w:p>
        </w:tc>
      </w:tr>
      <w:tr>
        <w:trPr>
          <w:trHeight w:val="9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23 508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24 058</w:t>
            </w:r>
          </w:p>
        </w:tc>
      </w:tr>
      <w:tr>
        <w:trPr>
          <w:trHeight w:val="8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425 536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310 633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155 633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42 991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42 246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12 235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11 079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75 936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12 019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12 019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 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6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433 571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16 567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6 819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6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35 952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-45 674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№ 13/1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2009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Кызылжарского района от 27.04.2009 </w:t>
      </w:r>
      <w:r>
        <w:rPr>
          <w:rFonts w:ascii="Times New Roman"/>
          <w:b w:val="false"/>
          <w:i w:val="false"/>
          <w:color w:val="ff0000"/>
          <w:sz w:val="28"/>
        </w:rPr>
        <w:t>N 15/2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29.07.2009 </w:t>
      </w:r>
      <w:r>
        <w:rPr>
          <w:rFonts w:ascii="Times New Roman"/>
          <w:b w:val="false"/>
          <w:i w:val="false"/>
          <w:color w:val="ff0000"/>
          <w:sz w:val="28"/>
        </w:rPr>
        <w:t>N 17/2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27.10.2009 </w:t>
      </w:r>
      <w:r>
        <w:rPr>
          <w:rFonts w:ascii="Times New Roman"/>
          <w:b w:val="false"/>
          <w:i w:val="false"/>
          <w:color w:val="ff0000"/>
          <w:sz w:val="28"/>
        </w:rPr>
        <w:t>N 18/2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53"/>
        <w:gridCol w:w="813"/>
        <w:gridCol w:w="9033"/>
        <w:gridCol w:w="16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748 874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742 254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части спортивной площадки при Бишкульской сш № 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авторский и технический надзор по реконструкции части спортивной площадки при Бишкульской сш № 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корректировку рабочего проекта по реконструкции части спортивной площадки при Бишкульской сш №3 под спортивное сооружение с воздухоопорным куполом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336 255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336 255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застройке жилого микрорайона для оралманов "Байтерек" селе Элитное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индивидуальных жилых домов для оралманов в микрорайоне "Байтерек" село Элитное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строительство жилого массива и инженерно-коммуникационной инфраструктуры в селе Пеньково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155 633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153 512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и государственной экспертизы на строительство линии электропередач в селе Затон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электропередач в селе Затон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технологическое сопровождение и авторский надзор за строительством системы водоснабжения по займу Азиатского банка развития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Долматово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Кустовое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селе Соколовка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24 971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села Бишкуль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№ 13/1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Кызылжарского района от 27.04.2009 </w:t>
      </w:r>
      <w:r>
        <w:rPr>
          <w:rFonts w:ascii="Times New Roman"/>
          <w:b w:val="false"/>
          <w:i w:val="false"/>
          <w:color w:val="ff0000"/>
          <w:sz w:val="28"/>
        </w:rPr>
        <w:t>N 15/2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29.07.2009 </w:t>
      </w:r>
      <w:r>
        <w:rPr>
          <w:rFonts w:ascii="Times New Roman"/>
          <w:b w:val="false"/>
          <w:i w:val="false"/>
          <w:color w:val="ff0000"/>
          <w:sz w:val="28"/>
        </w:rPr>
        <w:t>N 17/2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27.10.2009 </w:t>
      </w:r>
      <w:r>
        <w:rPr>
          <w:rFonts w:ascii="Times New Roman"/>
          <w:b w:val="false"/>
          <w:i w:val="false"/>
          <w:color w:val="ff0000"/>
          <w:sz w:val="28"/>
        </w:rPr>
        <w:t>N 18/2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773"/>
        <w:gridCol w:w="793"/>
        <w:gridCol w:w="7733"/>
        <w:gridCol w:w="2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50 451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50 451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50 451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50 111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9 014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7 740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10 242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193"/>
        <w:gridCol w:w="1173"/>
        <w:gridCol w:w="1433"/>
        <w:gridCol w:w="1353"/>
        <w:gridCol w:w="1193"/>
        <w:gridCol w:w="1253"/>
        <w:gridCol w:w="1253"/>
        <w:gridCol w:w="1313"/>
        <w:gridCol w:w="1573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жарский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1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6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773"/>
        <w:gridCol w:w="793"/>
        <w:gridCol w:w="7733"/>
        <w:gridCol w:w="2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75 187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50 231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50 231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50 231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49 281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14 761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14 761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173"/>
        <w:gridCol w:w="1313"/>
        <w:gridCol w:w="1313"/>
        <w:gridCol w:w="1173"/>
        <w:gridCol w:w="1153"/>
        <w:gridCol w:w="1153"/>
        <w:gridCol w:w="1513"/>
        <w:gridCol w:w="1613"/>
        <w:gridCol w:w="1313"/>
      </w:tblGrid>
      <w:tr>
        <w:trPr>
          <w:trHeight w:val="1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</w:tr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</w:tr>
      <w:tr>
        <w:trPr>
          <w:trHeight w:val="6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4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6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№ 13/1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53"/>
        <w:gridCol w:w="1273"/>
        <w:gridCol w:w="787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7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5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№ 13/1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по бюджетной программе 451 007 000 "Социальная помощь отдельным категориям нуждающихся граждан по решениям местных представительных органов" Кызылжарского района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Кызылжарского района от 27.04.2009 </w:t>
      </w:r>
      <w:r>
        <w:rPr>
          <w:rFonts w:ascii="Times New Roman"/>
          <w:b w:val="false"/>
          <w:i w:val="false"/>
          <w:color w:val="ff0000"/>
          <w:sz w:val="28"/>
        </w:rPr>
        <w:t>N 15/2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27.10.2009 </w:t>
      </w:r>
      <w:r>
        <w:rPr>
          <w:rFonts w:ascii="Times New Roman"/>
          <w:b w:val="false"/>
          <w:i w:val="false"/>
          <w:color w:val="ff0000"/>
          <w:sz w:val="28"/>
        </w:rPr>
        <w:t>N 18/2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93"/>
        <w:gridCol w:w="8753"/>
        <w:gridCol w:w="16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участникам и инвалидам 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Зубопротезирование участников и инвалидов ВОВ и на льготное зубопротезирование лиц, приравненных по льготам и гарантиям к участникам и инвалидам 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гражданам, больным активным туберкулезом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граждан (авиатуры)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за коммунальные услуги участникам и инвалидам 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малообеспеченным гражданам в связи с ростом цен на основные продукты питания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</w:tbl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15/2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маслихата Кызылжарского района от 27.04.2009 г. </w:t>
      </w:r>
      <w:r>
        <w:rPr>
          <w:rFonts w:ascii="Times New Roman"/>
          <w:b w:val="false"/>
          <w:i w:val="false"/>
          <w:color w:val="ff0000"/>
          <w:sz w:val="28"/>
        </w:rPr>
        <w:t>N 15/2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33"/>
        <w:gridCol w:w="813"/>
        <w:gridCol w:w="833"/>
        <w:gridCol w:w="6433"/>
        <w:gridCol w:w="13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Подпр-ма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государственных служащих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финансов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5 694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 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