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767b" w14:textId="237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"Выдача справок решения совета опеки и попечительства для сделок, затрагивающих интересы несовершеннолетних детей, являющихся собственниками жилища"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211. Зарегистрировано Управлением юстиции Кызылжарского района Северо-Казахстанской области 16 июля 2008 года N 13-8-82.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«Выдача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Абдуллаева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211</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«Выдача справок решения совета опеки и попечительства для сделок, затрагивающих интересы несовершеннолетних детей, являющихся собственниками жилища»</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w:t>
      </w:r>
      <w:r>
        <w:br/>
      </w:r>
      <w:r>
        <w:rPr>
          <w:rFonts w:ascii="Times New Roman"/>
          <w:b w:val="false"/>
          <w:i w:val="false"/>
          <w:color w:val="000000"/>
          <w:sz w:val="28"/>
        </w:rPr>
        <w:t>
      выдача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частично автоматизированная</w:t>
      </w:r>
      <w:r>
        <w:br/>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услуга:</w:t>
      </w:r>
      <w:r>
        <w:br/>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глава 2 Положения об органах опеки и попечительства, утвержденного Постановлением Правительства Республики Казахстан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от 9 сентября 1999 года № 1346 – «органы опеки и попечительства имеют право в установленном законодательном порядке: разрешать опекуну (попечителю) совершение сделок (выдачу согласия на совершение сделок) по отчуждению, в том числе обмену или дарению имущества подопечного, или заключение от его имени договора поручительства, сдаче его внаем (в аренду), в безвозмездное пользование или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w:t>
      </w:r>
      <w:r>
        <w:br/>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глава 2 Положения об органах опеки и попечительства, утвержденного Постановлением Правительства Республики Казахстан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от 9 сентября 1999 года № 1346 – органы опеки и попечительства имеют право в установленном законодательством порядке: осуществлять другие действия для защиты имущественных и личных неимущественных прав и интересов несовершеннолетних лиц, а также недееспособных или ограниченно дееспособных совершеннолетних лиц.</w:t>
      </w:r>
      <w:r>
        <w:br/>
      </w:r>
      <w:r>
        <w:rPr>
          <w:rFonts w:ascii="Times New Roman"/>
          <w:b w:val="false"/>
          <w:i w:val="false"/>
          <w:color w:val="000000"/>
          <w:sz w:val="28"/>
        </w:rPr>
        <w:t>
      Районные и городские исполнительные органы осуществляют свои функции по опеке и попечительству через уполномоченные органы образования, социальной защиты населения и здравоохранения, а поселковые сельские, аульные исполнительные органы осуществляют эти функции самостоятельно.</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 Бишкуль, ул. Молодежная, 2, тел.8(71538)-2-03-69,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справка</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Граждане Республики Казахстан, имеющие несовершеннолетних детей до 18 лет; оралманы, иностранцы, лица без гражданства, имеющие вид на жительство и постоянно проживающие в Республике Казахстан, имеющие несовершеннолетних детей до 18 лет;</w:t>
      </w:r>
      <w:r>
        <w:br/>
      </w:r>
      <w:r>
        <w:rPr>
          <w:rFonts w:ascii="Times New Roman"/>
          <w:b w:val="false"/>
          <w:i w:val="false"/>
          <w:color w:val="000000"/>
          <w:sz w:val="28"/>
        </w:rPr>
        <w:t>
      2) Граждане Республики Казахстан, являющиеся опекунами и попечителями несовершеннолетних детей, оставшихся без попечения родителей.</w:t>
      </w:r>
      <w:r>
        <w:br/>
      </w:r>
      <w:r>
        <w:rPr>
          <w:rFonts w:ascii="Times New Roman"/>
          <w:b w:val="false"/>
          <w:i w:val="false"/>
          <w:color w:val="000000"/>
          <w:sz w:val="28"/>
        </w:rPr>
        <w:t>
      7.Сроки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получения заявителем талона - 10 дней;</w:t>
      </w:r>
      <w:r>
        <w:br/>
      </w:r>
      <w:r>
        <w:rPr>
          <w:rFonts w:ascii="Times New Roman"/>
          <w:b w:val="false"/>
          <w:i w:val="false"/>
          <w:color w:val="000000"/>
          <w:sz w:val="28"/>
        </w:rPr>
        <w:t>
      2) максимально допустимое время ожидания в очереди при сдаче документов, необходимых для получения разрешения - 40 минут;</w:t>
      </w:r>
      <w:r>
        <w:br/>
      </w:r>
      <w:r>
        <w:rPr>
          <w:rFonts w:ascii="Times New Roman"/>
          <w:b w:val="false"/>
          <w:i w:val="false"/>
          <w:color w:val="000000"/>
          <w:sz w:val="28"/>
        </w:rPr>
        <w:t>
      3) максимально допустимое время ожидания в очереди при получении разрешения,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публикуется в республиканских, областных или районных газетах. Услугу оказывает государственное учреждение «Кызылжарский районный отдел образования», юридический адрес: Северо-Казахстанская область, Кызылжарский район, с. Бишкуль, ул. Молодежная, 2. Электронный адрес: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Указать условия места предоставления услуги (режим поощрения,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т.д.):</w:t>
      </w:r>
      <w:r>
        <w:br/>
      </w:r>
      <w:r>
        <w:rPr>
          <w:rFonts w:ascii="Times New Roman"/>
          <w:b w:val="false"/>
          <w:i w:val="false"/>
          <w:color w:val="000000"/>
          <w:sz w:val="28"/>
        </w:rPr>
        <w:t>
      В здании, где расположено государственное учреждение «Кызылжарский районный отдел образования» имеется двойная дверь. Для оформления документов в фойе и кабинете имеется стол и стул, имеются образцы заявлений, зал ожидания.</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Указывать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физического лица;</w:t>
      </w:r>
      <w:r>
        <w:br/>
      </w:r>
      <w:r>
        <w:rPr>
          <w:rFonts w:ascii="Times New Roman"/>
          <w:b w:val="false"/>
          <w:i w:val="false"/>
          <w:color w:val="000000"/>
          <w:sz w:val="28"/>
        </w:rPr>
        <w:t>
      2) удостоверение личности (копия);</w:t>
      </w:r>
      <w:r>
        <w:br/>
      </w:r>
      <w:r>
        <w:rPr>
          <w:rFonts w:ascii="Times New Roman"/>
          <w:b w:val="false"/>
          <w:i w:val="false"/>
          <w:color w:val="000000"/>
          <w:sz w:val="28"/>
        </w:rPr>
        <w:t>
      3) свидетельство о рождении ребенка (копия).</w:t>
      </w:r>
      <w:r>
        <w:br/>
      </w:r>
      <w:r>
        <w:rPr>
          <w:rFonts w:ascii="Times New Roman"/>
          <w:b w:val="false"/>
          <w:i w:val="false"/>
          <w:color w:val="000000"/>
          <w:sz w:val="28"/>
        </w:rPr>
        <w:t>
      4) свидетельство о праве на наследство по закону или документ, подтверждающий право собственности ребенка на имущество или его долю;</w:t>
      </w:r>
      <w:r>
        <w:br/>
      </w:r>
      <w:r>
        <w:rPr>
          <w:rFonts w:ascii="Times New Roman"/>
          <w:b w:val="false"/>
          <w:i w:val="false"/>
          <w:color w:val="000000"/>
          <w:sz w:val="28"/>
        </w:rPr>
        <w:t>
      5) документы на жилую площадь (копия);</w:t>
      </w:r>
      <w:r>
        <w:br/>
      </w:r>
      <w:r>
        <w:rPr>
          <w:rFonts w:ascii="Times New Roman"/>
          <w:b w:val="false"/>
          <w:i w:val="false"/>
          <w:color w:val="000000"/>
          <w:sz w:val="28"/>
        </w:rPr>
        <w:t>
      6) согласие ребенка 10 и старше лет.</w:t>
      </w:r>
      <w:r>
        <w:br/>
      </w:r>
      <w:r>
        <w:rPr>
          <w:rFonts w:ascii="Times New Roman"/>
          <w:b w:val="false"/>
          <w:i w:val="false"/>
          <w:color w:val="000000"/>
          <w:sz w:val="28"/>
        </w:rPr>
        <w:t>
      13.Указать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 Бишкуль, ул. Молодежная, 2,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сдаются в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и срока исполнения.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w:t>
      </w:r>
      <w:r>
        <w:br/>
      </w:r>
      <w:r>
        <w:rPr>
          <w:rFonts w:ascii="Times New Roman"/>
          <w:b w:val="false"/>
          <w:i w:val="false"/>
          <w:color w:val="000000"/>
          <w:sz w:val="28"/>
        </w:rPr>
        <w:t>
      Электронный адрес kyzylzharroo@rambler.ru</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Непредставление заявителем документов, указанных в п.12 настоящего стандарта;</w:t>
      </w:r>
      <w:r>
        <w:br/>
      </w:r>
      <w:r>
        <w:rPr>
          <w:rFonts w:ascii="Times New Roman"/>
          <w:b w:val="false"/>
          <w:i w:val="false"/>
          <w:color w:val="000000"/>
          <w:sz w:val="28"/>
        </w:rPr>
        <w:t>
      2) Несоответствие представленных документов.</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Типовому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w:t>
      </w:r>
      <w:r>
        <w:br/>
      </w:r>
      <w:r>
        <w:rPr>
          <w:rFonts w:ascii="Times New Roman"/>
          <w:b w:val="false"/>
          <w:i w:val="false"/>
          <w:color w:val="000000"/>
          <w:sz w:val="28"/>
        </w:rPr>
        <w:t>
      1) к руководителю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телефон 8(71538)-2-18-09, 2-03-69, электронный адресkyzylzharroo@rambler.ru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 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Подается:</w:t>
      </w:r>
      <w:r>
        <w:br/>
      </w:r>
      <w:r>
        <w:rPr>
          <w:rFonts w:ascii="Times New Roman"/>
          <w:b w:val="false"/>
          <w:i w:val="false"/>
          <w:color w:val="000000"/>
          <w:sz w:val="28"/>
        </w:rPr>
        <w:t>
      1) Начальнику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 № 1, контактный телефон 8(71538)-2-18-09, -2-03-69, электронный адрес: 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 (7152)-46-34-32, электронный адрес:obldosko@mail.kz;</w:t>
      </w:r>
      <w:r>
        <w:br/>
      </w:r>
      <w:r>
        <w:rPr>
          <w:rFonts w:ascii="Times New Roman"/>
          <w:b w:val="false"/>
          <w:i w:val="false"/>
          <w:color w:val="000000"/>
          <w:sz w:val="28"/>
        </w:rPr>
        <w:t>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w:t>
      </w:r>
      <w:r>
        <w:br/>
      </w:r>
      <w:r>
        <w:rPr>
          <w:rFonts w:ascii="Times New Roman"/>
          <w:b w:val="false"/>
          <w:i w:val="false"/>
          <w:color w:val="000000"/>
          <w:sz w:val="28"/>
        </w:rPr>
        <w:t xml:space="preserve">
      Место получения ответа на жалобу: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 кабинета 1, 4 контактные телефоны: 8-(71538)-2-03-69, 2-11-63, Электронный адрес </w:t>
      </w:r>
      <w:r>
        <w:rPr>
          <w:rFonts w:ascii="Times New Roman"/>
          <w:b w:val="false"/>
          <w:i w:val="false"/>
          <w:color w:val="ff0000"/>
          <w:sz w:val="28"/>
        </w:rPr>
        <w:t>kyzylzharroo@rambler.ru</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кабинет № 1, контактные телефоны: 8-(71538)-2-03-69, Электронный адрес kyzylzharroo@rambler.ru</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Вышестоящая организация:</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25. Другая полезная информация для потребителя (телефоны центров обработки вызовов, информация о дополнительных услугах </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