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4ab3" w14:textId="fa34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"Назначение адресной социальной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4 февраля 2008 года N 25. Зарегистрировано Управлением юстиции Кызылжарского района Северо-Казахстанской области 5 марта 2008 N 13-8-62. Утратило силу - постановлением акимата Кызылжарского района Северо-Казахстанской области от 4 декабря 2009 года N 392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Утратило силу - постановлением акимата Кызылжарского района Северо-Казахстанской области от 4.12.2009 г. N 392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561 «Об утверждении реестра государственных услуг, оказываемых физическим и юридическим лицам»,</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Правительства Республики Казахстан от 30 июня 2007 года № 558 «Об утверждении типового стандарта оказания государственной услуги», руководствуясь </w:t>
      </w:r>
      <w:r>
        <w:rPr>
          <w:rFonts w:ascii="Times New Roman"/>
          <w:b w:val="false"/>
          <w:i w:val="false"/>
          <w:color w:val="000000"/>
          <w:sz w:val="28"/>
        </w:rPr>
        <w:t>статьей 31</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23 января 2001 года № 148-11 «О местном государственном управлении в Республике Казахстан»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«Назначение адресной социальной помощи»</w:t>
      </w:r>
      <w:r>
        <w:br/>
      </w:r>
      <w:r>
        <w:rPr>
          <w:rFonts w:ascii="Times New Roman"/>
          <w:b w:val="false"/>
          <w:i w:val="false"/>
          <w:color w:val="000000"/>
          <w:sz w:val="28"/>
        </w:rPr>
        <w:t>
</w:t>
      </w:r>
      <w:r>
        <w:rPr>
          <w:rFonts w:ascii="Times New Roman"/>
          <w:b w:val="false"/>
          <w:i w:val="false"/>
          <w:color w:val="000000"/>
          <w:sz w:val="28"/>
        </w:rPr>
        <w:t>
      2. Контроль за настоящим постановлением возложить на заместителя акима района Е.Кадырова.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10 дней с момента опубликования в средствах массовой информации.</w:t>
      </w:r>
    </w:p>
    <w:p>
      <w:pPr>
        <w:spacing w:after="0"/>
        <w:ind w:left="0"/>
        <w:jc w:val="both"/>
      </w:pPr>
      <w:r>
        <w:rPr>
          <w:rFonts w:ascii="Times New Roman"/>
          <w:b w:val="false"/>
          <w:i/>
          <w:color w:val="000000"/>
          <w:sz w:val="28"/>
        </w:rPr>
        <w:t>      Аким района                                Е. Мамбетов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4 февраля 2008 года № 25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Стандарт</w:t>
      </w:r>
      <w:r>
        <w:br/>
      </w:r>
      <w:r>
        <w:rPr>
          <w:rFonts w:ascii="Times New Roman"/>
          <w:b w:val="false"/>
          <w:i w:val="false"/>
          <w:color w:val="000000"/>
          <w:sz w:val="28"/>
        </w:rPr>
        <w:t>
</w:t>
      </w:r>
      <w:r>
        <w:rPr>
          <w:rFonts w:ascii="Times New Roman"/>
          <w:b/>
          <w:i w:val="false"/>
          <w:color w:val="000080"/>
          <w:sz w:val="28"/>
        </w:rPr>
        <w:t>оказания государственной услуги Назначение адресной социальной помощи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Определение государственной услуги (нормативно-правовое определение государственной услуги):</w:t>
      </w:r>
      <w:r>
        <w:br/>
      </w:r>
      <w:r>
        <w:rPr>
          <w:rFonts w:ascii="Times New Roman"/>
          <w:b w:val="false"/>
          <w:i w:val="false"/>
          <w:color w:val="000000"/>
          <w:sz w:val="28"/>
        </w:rPr>
        <w:t>
</w:t>
      </w:r>
      <w:r>
        <w:rPr>
          <w:rFonts w:ascii="Times New Roman"/>
          <w:b w:val="false"/>
          <w:i w:val="false"/>
          <w:color w:val="000000"/>
          <w:sz w:val="28"/>
        </w:rPr>
        <w:t>      Назначение государственной адресной социальной помощи</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Название, статья (пункт) и содержание статьи (пункта) нормативного 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4</w:t>
      </w:r>
      <w:r>
        <w:rPr>
          <w:rFonts w:ascii="Times New Roman"/>
          <w:b w:val="false"/>
          <w:i w:val="false"/>
          <w:color w:val="000000"/>
          <w:sz w:val="28"/>
        </w:rPr>
        <w:t xml:space="preserve"> Закона Республики Казахстан «О государственной адресной социальной помощи» от 17 июля 2001 года № 246-III «Назначение адресной социальной помощи осуществляется уполномоченным органом в пределах сумм, предусмотренных соответствующим бюджетом на оказание адресной социальной помощи».</w:t>
      </w:r>
      <w:r>
        <w:br/>
      </w:r>
      <w:r>
        <w:rPr>
          <w:rFonts w:ascii="Times New Roman"/>
          <w:b w:val="false"/>
          <w:i w:val="false"/>
          <w:color w:val="000000"/>
          <w:sz w:val="28"/>
        </w:rPr>
        <w:t>
</w:t>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данную государственную услугу:</w:t>
      </w:r>
      <w:r>
        <w:br/>
      </w:r>
      <w:r>
        <w:rPr>
          <w:rFonts w:ascii="Times New Roman"/>
          <w:b w:val="false"/>
          <w:i w:val="false"/>
          <w:color w:val="000000"/>
          <w:sz w:val="28"/>
        </w:rPr>
        <w:t>
</w:t>
      </w:r>
      <w:r>
        <w:rPr>
          <w:rFonts w:ascii="Times New Roman"/>
          <w:b w:val="false"/>
          <w:i w:val="false"/>
          <w:color w:val="000000"/>
          <w:sz w:val="28"/>
        </w:rPr>
        <w:t>      Государственное учреждение «Кызылжарский районный о</w:t>
      </w:r>
      <w:r>
        <w:rPr>
          <w:rFonts w:ascii="Times New Roman"/>
          <w:b w:val="false"/>
          <w:i w:val="false"/>
          <w:color w:val="000000"/>
          <w:sz w:val="28"/>
        </w:rPr>
        <w:t xml:space="preserve">тдел занятости и социальных программ». </w:t>
      </w:r>
      <w:r>
        <w:rPr>
          <w:rFonts w:ascii="Times New Roman"/>
          <w:b w:val="false"/>
          <w:i w:val="false"/>
          <w:color w:val="000000"/>
          <w:sz w:val="28"/>
        </w:rPr>
        <w:t>с. Бишкуль</w:t>
      </w:r>
      <w:r>
        <w:rPr>
          <w:rFonts w:ascii="Times New Roman"/>
          <w:b w:val="false"/>
          <w:i w:val="false"/>
          <w:color w:val="000000"/>
          <w:sz w:val="28"/>
        </w:rPr>
        <w:t xml:space="preserve">, ул. </w:t>
      </w:r>
      <w:r>
        <w:rPr>
          <w:rFonts w:ascii="Times New Roman"/>
          <w:b w:val="false"/>
          <w:i w:val="false"/>
          <w:color w:val="000000"/>
          <w:sz w:val="28"/>
        </w:rPr>
        <w:t>Спортивная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(ro_kyzil@mail.online.kz)</w:t>
      </w:r>
      <w:r>
        <w:br/>
      </w:r>
      <w:r>
        <w:rPr>
          <w:rFonts w:ascii="Times New Roman"/>
          <w:b w:val="false"/>
          <w:i w:val="false"/>
          <w:color w:val="000000"/>
          <w:sz w:val="28"/>
        </w:rPr>
        <w:t>
</w:t>
      </w:r>
      <w:r>
        <w:rPr>
          <w:rFonts w:ascii="Times New Roman"/>
          <w:b w:val="false"/>
          <w:i w:val="false"/>
          <w:color w:val="000000"/>
          <w:sz w:val="28"/>
        </w:rPr>
        <w:t>      5. Формой завершения (результат), оказываемой государственной услуги, которую получит потребитель:</w:t>
      </w:r>
      <w:r>
        <w:br/>
      </w:r>
      <w:r>
        <w:rPr>
          <w:rFonts w:ascii="Times New Roman"/>
          <w:b w:val="false"/>
          <w:i w:val="false"/>
          <w:color w:val="000000"/>
          <w:sz w:val="28"/>
        </w:rPr>
        <w:t>
</w:t>
      </w:r>
      <w:r>
        <w:rPr>
          <w:rFonts w:ascii="Times New Roman"/>
          <w:b w:val="false"/>
          <w:i w:val="false"/>
          <w:color w:val="000000"/>
          <w:sz w:val="28"/>
        </w:rPr>
        <w:t>      Уведомление (письмо)</w:t>
      </w:r>
      <w:r>
        <w:br/>
      </w:r>
      <w:r>
        <w:rPr>
          <w:rFonts w:ascii="Times New Roman"/>
          <w:b w:val="false"/>
          <w:i w:val="false"/>
          <w:color w:val="000000"/>
          <w:sz w:val="28"/>
        </w:rPr>
        <w:t>
</w:t>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w:t>
      </w:r>
      <w:r>
        <w:rPr>
          <w:rFonts w:ascii="Times New Roman"/>
          <w:b w:val="false"/>
          <w:i w:val="false"/>
          <w:color w:val="000000"/>
          <w:sz w:val="28"/>
        </w:rPr>
        <w:t>      Право на адресную социальную помощь имеют граждане Республики Казахстан, оралманы, лица, имеющие статус беженца, иностранцы, лица без гражданства, имеющие вид на жительство и постоянно проживающие в Республике Казахстан, со среднедушевым доходом, не превышающим черты бедности.</w:t>
      </w:r>
      <w:r>
        <w:br/>
      </w:r>
      <w:r>
        <w:rPr>
          <w:rFonts w:ascii="Times New Roman"/>
          <w:b w:val="false"/>
          <w:i w:val="false"/>
          <w:color w:val="000000"/>
          <w:sz w:val="28"/>
        </w:rPr>
        <w:t>
</w:t>
      </w:r>
      <w:r>
        <w:rPr>
          <w:rFonts w:ascii="Times New Roman"/>
          <w:b w:val="false"/>
          <w:i w:val="false"/>
          <w:color w:val="000000"/>
          <w:sz w:val="28"/>
        </w:rPr>
        <w:t>      Адресная социальная помощь не назначается безработным, не зарегистрированным в уполномоченных органах по вопросам занятости, кроме инвалидов и лиц в период их нахождения на стационарном лечении более одного месяца, учащихся и студентов, слушателей и курсантов дневной формы обучения, включая магистратуру и аспирантуру, а также граждан, занятых по уходу за инвалидами 1 и 2 группы, лицами старше восьмидесяти лет, дети в возрасте до 7 лет.</w:t>
      </w:r>
      <w:r>
        <w:br/>
      </w:r>
      <w:r>
        <w:rPr>
          <w:rFonts w:ascii="Times New Roman"/>
          <w:b w:val="false"/>
          <w:i w:val="false"/>
          <w:color w:val="000000"/>
          <w:sz w:val="28"/>
        </w:rPr>
        <w:t>
</w:t>
      </w:r>
      <w:r>
        <w:rPr>
          <w:rFonts w:ascii="Times New Roman"/>
          <w:b w:val="false"/>
          <w:i w:val="false"/>
          <w:color w:val="000000"/>
          <w:sz w:val="28"/>
        </w:rPr>
        <w:t>      Безработные, без уважительных причин отказавшиеся от предложенной работы или трудоустройства, самовольно прекратившие участие в общественных работах, обучении или переобучении, теряют право на оказание получения адресной социальной помощи на шесть месяцев.</w:t>
      </w:r>
      <w:r>
        <w:br/>
      </w:r>
      <w:r>
        <w:rPr>
          <w:rFonts w:ascii="Times New Roman"/>
          <w:b w:val="false"/>
          <w:i w:val="false"/>
          <w:color w:val="000000"/>
          <w:sz w:val="28"/>
        </w:rPr>
        <w:t>
</w:t>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т.п.), подача электронного запроса для получения государственной услуги: 10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необходимых документов (с момента регистрации, получения талона и т.п.), подача электронного запроса для получения государственной услуги: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30 минут.</w:t>
      </w:r>
      <w:r>
        <w:br/>
      </w:r>
      <w:r>
        <w:rPr>
          <w:rFonts w:ascii="Times New Roman"/>
          <w:b w:val="false"/>
          <w:i w:val="false"/>
          <w:color w:val="000000"/>
          <w:sz w:val="28"/>
        </w:rPr>
        <w:t>
</w:t>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w:t>
      </w:r>
      <w:r>
        <w:br/>
      </w:r>
      <w:r>
        <w:rPr>
          <w:rFonts w:ascii="Times New Roman"/>
          <w:b w:val="false"/>
          <w:i w:val="false"/>
          <w:color w:val="000000"/>
          <w:sz w:val="28"/>
        </w:rPr>
        <w:t>
</w:t>
      </w:r>
      <w:r>
        <w:rPr>
          <w:rFonts w:ascii="Times New Roman"/>
          <w:b w:val="false"/>
          <w:i w:val="false"/>
          <w:color w:val="000000"/>
          <w:sz w:val="28"/>
        </w:rPr>
        <w:t>      Государственная услуга: назначение государственной адресной социальной помощи предоставляется бесплатно.</w:t>
      </w:r>
      <w:r>
        <w:br/>
      </w:r>
      <w:r>
        <w:rPr>
          <w:rFonts w:ascii="Times New Roman"/>
          <w:b w:val="false"/>
          <w:i w:val="false"/>
          <w:color w:val="000000"/>
          <w:sz w:val="28"/>
        </w:rPr>
        <w:t>
</w:t>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Стандарт оказания государственной услуги назначение государственной адресной социальной помощи размещен на стенде в здании государственного учреждения «</w:t>
      </w:r>
      <w:r>
        <w:rPr>
          <w:rFonts w:ascii="Times New Roman"/>
          <w:b w:val="false"/>
          <w:i w:val="false"/>
          <w:color w:val="000000"/>
          <w:sz w:val="28"/>
        </w:rPr>
        <w:t>Кызылжарский районный о</w:t>
      </w:r>
      <w:r>
        <w:rPr>
          <w:rFonts w:ascii="Times New Roman"/>
          <w:b w:val="false"/>
          <w:i w:val="false"/>
          <w:color w:val="000000"/>
          <w:sz w:val="28"/>
        </w:rPr>
        <w:t xml:space="preserve">тдел занятости и социальных программ», находящегося по адресу: </w:t>
      </w:r>
      <w:r>
        <w:rPr>
          <w:rFonts w:ascii="Times New Roman"/>
          <w:b w:val="false"/>
          <w:i w:val="false"/>
          <w:color w:val="000000"/>
          <w:sz w:val="28"/>
        </w:rPr>
        <w:t>с. Бишкуль</w:t>
      </w:r>
      <w:r>
        <w:rPr>
          <w:rFonts w:ascii="Times New Roman"/>
          <w:b w:val="false"/>
          <w:i w:val="false"/>
          <w:color w:val="000000"/>
          <w:sz w:val="28"/>
        </w:rPr>
        <w:t>, ул.</w:t>
      </w:r>
      <w:r>
        <w:rPr>
          <w:rFonts w:ascii="Times New Roman"/>
          <w:b w:val="false"/>
          <w:i w:val="false"/>
          <w:color w:val="000000"/>
          <w:sz w:val="28"/>
        </w:rPr>
        <w:t xml:space="preserve"> Спортивная 2</w:t>
      </w:r>
      <w:r>
        <w:rPr>
          <w:rFonts w:ascii="Times New Roman"/>
          <w:b w:val="false"/>
          <w:i w:val="false"/>
          <w:color w:val="000000"/>
          <w:sz w:val="28"/>
        </w:rPr>
        <w:t xml:space="preserve">, кабинеты </w:t>
      </w:r>
      <w:r>
        <w:rPr>
          <w:rFonts w:ascii="Times New Roman"/>
          <w:b w:val="false"/>
          <w:i w:val="false"/>
          <w:color w:val="000000"/>
          <w:sz w:val="28"/>
        </w:rPr>
        <w:t>2.</w:t>
      </w:r>
      <w:r>
        <w:br/>
      </w:r>
      <w:r>
        <w:rPr>
          <w:rFonts w:ascii="Times New Roman"/>
          <w:b w:val="false"/>
          <w:i w:val="false"/>
          <w:color w:val="000000"/>
          <w:sz w:val="28"/>
        </w:rPr>
        <w:t>
</w:t>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w:t>
      </w:r>
      <w:r>
        <w:rPr>
          <w:rFonts w:ascii="Times New Roman"/>
          <w:b w:val="false"/>
          <w:i w:val="false"/>
          <w:color w:val="000000"/>
          <w:sz w:val="28"/>
        </w:rPr>
        <w:t xml:space="preserve">      График приема заявителей: с </w:t>
      </w:r>
      <w:r>
        <w:rPr>
          <w:rFonts w:ascii="Times New Roman"/>
          <w:b w:val="false"/>
          <w:i w:val="false"/>
          <w:color w:val="000000"/>
          <w:sz w:val="28"/>
        </w:rPr>
        <w:t>понедельника</w:t>
      </w:r>
      <w:r>
        <w:rPr>
          <w:rFonts w:ascii="Times New Roman"/>
          <w:b w:val="false"/>
          <w:i w:val="false"/>
          <w:color w:val="000000"/>
          <w:sz w:val="28"/>
        </w:rPr>
        <w:t xml:space="preserve"> по </w:t>
      </w:r>
      <w:r>
        <w:rPr>
          <w:rFonts w:ascii="Times New Roman"/>
          <w:b w:val="false"/>
          <w:i w:val="false"/>
          <w:color w:val="000000"/>
          <w:sz w:val="28"/>
        </w:rPr>
        <w:t>среду</w:t>
      </w:r>
      <w:r>
        <w:rPr>
          <w:rFonts w:ascii="Times New Roman"/>
          <w:b w:val="false"/>
          <w:i w:val="false"/>
          <w:color w:val="000000"/>
          <w:sz w:val="28"/>
        </w:rPr>
        <w:t>, с 9.00. до 1</w:t>
      </w:r>
      <w:r>
        <w:rPr>
          <w:rFonts w:ascii="Times New Roman"/>
          <w:b w:val="false"/>
          <w:i w:val="false"/>
          <w:color w:val="000000"/>
          <w:sz w:val="28"/>
        </w:rPr>
        <w:t>7</w:t>
      </w:r>
      <w:r>
        <w:rPr>
          <w:rFonts w:ascii="Times New Roman"/>
          <w:b w:val="false"/>
          <w:i w:val="false"/>
          <w:color w:val="000000"/>
          <w:sz w:val="28"/>
        </w:rPr>
        <w:t xml:space="preserve"> часов, перерыв с 1</w:t>
      </w:r>
      <w:r>
        <w:rPr>
          <w:rFonts w:ascii="Times New Roman"/>
          <w:b w:val="false"/>
          <w:i w:val="false"/>
          <w:color w:val="000000"/>
          <w:sz w:val="28"/>
        </w:rPr>
        <w:t>3</w:t>
      </w:r>
      <w:r>
        <w:rPr>
          <w:rFonts w:ascii="Times New Roman"/>
          <w:b w:val="false"/>
          <w:i w:val="false"/>
          <w:color w:val="000000"/>
          <w:sz w:val="28"/>
        </w:rPr>
        <w:t xml:space="preserve"> до 14.00 часов.</w:t>
      </w:r>
      <w:r>
        <w:br/>
      </w:r>
      <w:r>
        <w:rPr>
          <w:rFonts w:ascii="Times New Roman"/>
          <w:b w:val="false"/>
          <w:i w:val="false"/>
          <w:color w:val="000000"/>
          <w:sz w:val="28"/>
        </w:rPr>
        <w:t>
</w:t>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возможностями, приемлемые условия ожидания и подготовки необходимых документов (зал ожидания, стойка с образцами и т.п.):</w:t>
      </w:r>
      <w:r>
        <w:br/>
      </w:r>
      <w:r>
        <w:rPr>
          <w:rFonts w:ascii="Times New Roman"/>
          <w:b w:val="false"/>
          <w:i w:val="false"/>
          <w:color w:val="000000"/>
          <w:sz w:val="28"/>
        </w:rPr>
        <w:t>
</w:t>
      </w:r>
      <w:r>
        <w:rPr>
          <w:rFonts w:ascii="Times New Roman"/>
          <w:b w:val="false"/>
          <w:i w:val="false"/>
          <w:color w:val="000000"/>
          <w:sz w:val="28"/>
        </w:rPr>
        <w:t>      В здании государственного учреждения «</w:t>
      </w:r>
      <w:r>
        <w:rPr>
          <w:rFonts w:ascii="Times New Roman"/>
          <w:b w:val="false"/>
          <w:i w:val="false"/>
          <w:color w:val="000000"/>
          <w:sz w:val="28"/>
        </w:rPr>
        <w:t>Кызылжарский районный о</w:t>
      </w:r>
      <w:r>
        <w:rPr>
          <w:rFonts w:ascii="Times New Roman"/>
          <w:b w:val="false"/>
          <w:i w:val="false"/>
          <w:color w:val="000000"/>
          <w:sz w:val="28"/>
        </w:rPr>
        <w:t>тдел занятости и социальных программ» предусмотрен</w:t>
      </w:r>
      <w:r>
        <w:rPr>
          <w:rFonts w:ascii="Times New Roman"/>
          <w:b w:val="false"/>
          <w:i w:val="false"/>
          <w:color w:val="000000"/>
          <w:sz w:val="28"/>
        </w:rPr>
        <w:t>ы; стол,</w:t>
      </w:r>
      <w:r>
        <w:rPr>
          <w:rFonts w:ascii="Times New Roman"/>
          <w:b w:val="false"/>
          <w:i w:val="false"/>
          <w:color w:val="000000"/>
          <w:sz w:val="28"/>
        </w:rPr>
        <w:t xml:space="preserve"> стулья в </w:t>
      </w:r>
      <w:r>
        <w:rPr>
          <w:rFonts w:ascii="Times New Roman"/>
          <w:b w:val="false"/>
          <w:i w:val="false"/>
          <w:color w:val="000000"/>
          <w:sz w:val="28"/>
        </w:rPr>
        <w:t>фойе</w:t>
      </w:r>
      <w:r>
        <w:rPr>
          <w:rFonts w:ascii="Times New Roman"/>
          <w:b w:val="false"/>
          <w:i w:val="false"/>
          <w:color w:val="000000"/>
          <w:sz w:val="28"/>
        </w:rPr>
        <w:t xml:space="preserve">, информационные стенды.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Указать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сведения о составе семьи;</w:t>
      </w:r>
      <w:r>
        <w:br/>
      </w:r>
      <w:r>
        <w:rPr>
          <w:rFonts w:ascii="Times New Roman"/>
          <w:b w:val="false"/>
          <w:i w:val="false"/>
          <w:color w:val="000000"/>
          <w:sz w:val="28"/>
        </w:rPr>
        <w:t>
</w:t>
      </w:r>
      <w:r>
        <w:rPr>
          <w:rFonts w:ascii="Times New Roman"/>
          <w:b w:val="false"/>
          <w:i w:val="false"/>
          <w:color w:val="000000"/>
          <w:sz w:val="28"/>
        </w:rPr>
        <w:t>      3. сведения о полученных доходах членов семьи заявителя;</w:t>
      </w:r>
      <w:r>
        <w:br/>
      </w:r>
      <w:r>
        <w:rPr>
          <w:rFonts w:ascii="Times New Roman"/>
          <w:b w:val="false"/>
          <w:i w:val="false"/>
          <w:color w:val="000000"/>
          <w:sz w:val="28"/>
        </w:rPr>
        <w:t>
</w:t>
      </w:r>
      <w:r>
        <w:rPr>
          <w:rFonts w:ascii="Times New Roman"/>
          <w:b w:val="false"/>
          <w:i w:val="false"/>
          <w:color w:val="000000"/>
          <w:sz w:val="28"/>
        </w:rPr>
        <w:t>      4. сведения о наличии подсобного хозяйства.</w:t>
      </w:r>
      <w:r>
        <w:br/>
      </w:r>
      <w:r>
        <w:rPr>
          <w:rFonts w:ascii="Times New Roman"/>
          <w:b w:val="false"/>
          <w:i w:val="false"/>
          <w:color w:val="000000"/>
          <w:sz w:val="28"/>
        </w:rPr>
        <w:t>
</w:t>
      </w:r>
      <w:r>
        <w:rPr>
          <w:rFonts w:ascii="Times New Roman"/>
          <w:b w:val="false"/>
          <w:i w:val="false"/>
          <w:color w:val="000000"/>
          <w:sz w:val="28"/>
        </w:rPr>
        <w:t>      Документы предоставляются в подлинниках и копиях для сверки с приложением подтверждающих документов,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13. Указать ссылку на сайт, либо место выдачи бланков (форм заявления и т.п.), которые необходимо заполнить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Бланки выдаются в государственном учреждении «Кызылжарский районный отдел занятости и социальных программ» по адресу: с.Бишкуль ул. Спортивная 2, кабинет 2.</w:t>
      </w:r>
      <w:r>
        <w:br/>
      </w:r>
      <w:r>
        <w:rPr>
          <w:rFonts w:ascii="Times New Roman"/>
          <w:b w:val="false"/>
          <w:i w:val="false"/>
          <w:color w:val="000000"/>
          <w:sz w:val="28"/>
        </w:rPr>
        <w:t>
</w:t>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Заявление с полным пакетом необходимых документов сдается в государственное учреждение «Кызылжарский районный отдел занятости и социальных программ» по адресу: с. Бишкуль ул. Спортивная 2, кабинет 2.</w:t>
      </w:r>
      <w:r>
        <w:br/>
      </w:r>
      <w:r>
        <w:rPr>
          <w:rFonts w:ascii="Times New Roman"/>
          <w:b w:val="false"/>
          <w:i w:val="false"/>
          <w:color w:val="000000"/>
          <w:sz w:val="28"/>
        </w:rPr>
        <w:t>
</w:t>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w:t>
      </w:r>
      <w:r>
        <w:br/>
      </w:r>
      <w:r>
        <w:rPr>
          <w:rFonts w:ascii="Times New Roman"/>
          <w:b w:val="false"/>
          <w:i w:val="false"/>
          <w:color w:val="000000"/>
          <w:sz w:val="28"/>
        </w:rPr>
        <w:t>
</w:t>
      </w:r>
      <w:r>
        <w:rPr>
          <w:rFonts w:ascii="Times New Roman"/>
          <w:b w:val="false"/>
          <w:i w:val="false"/>
          <w:color w:val="000000"/>
          <w:sz w:val="28"/>
        </w:rPr>
        <w:t>      отрывной талон заявления.</w:t>
      </w:r>
      <w:r>
        <w:br/>
      </w:r>
      <w:r>
        <w:rPr>
          <w:rFonts w:ascii="Times New Roman"/>
          <w:b w:val="false"/>
          <w:i w:val="false"/>
          <w:color w:val="000000"/>
          <w:sz w:val="28"/>
        </w:rPr>
        <w:t>
</w:t>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сайт, личное посещение, курьер и т.п.</w:t>
      </w:r>
      <w:r>
        <w:br/>
      </w:r>
      <w:r>
        <w:rPr>
          <w:rFonts w:ascii="Times New Roman"/>
          <w:b w:val="false"/>
          <w:i w:val="false"/>
          <w:color w:val="000000"/>
          <w:sz w:val="28"/>
        </w:rPr>
        <w:t>
</w:t>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w:t>
      </w:r>
      <w:r>
        <w:br/>
      </w:r>
      <w:r>
        <w:rPr>
          <w:rFonts w:ascii="Times New Roman"/>
          <w:b w:val="false"/>
          <w:i w:val="false"/>
          <w:color w:val="000000"/>
          <w:sz w:val="28"/>
        </w:rPr>
        <w:t>
</w:t>
      </w:r>
      <w:r>
        <w:rPr>
          <w:rFonts w:ascii="Times New Roman"/>
          <w:b w:val="false"/>
          <w:i w:val="false"/>
          <w:color w:val="000000"/>
          <w:sz w:val="28"/>
        </w:rPr>
        <w:t>      Уведомление направляется потребителям через специалиста сельского округа.</w:t>
      </w:r>
      <w:r>
        <w:br/>
      </w:r>
      <w:r>
        <w:rPr>
          <w:rFonts w:ascii="Times New Roman"/>
          <w:b w:val="false"/>
          <w:i w:val="false"/>
          <w:color w:val="000000"/>
          <w:sz w:val="28"/>
        </w:rPr>
        <w:t>
</w:t>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 недостоверность сведений предоставляемых заявителем;</w:t>
      </w:r>
      <w:r>
        <w:br/>
      </w:r>
      <w:r>
        <w:rPr>
          <w:rFonts w:ascii="Times New Roman"/>
          <w:b w:val="false"/>
          <w:i w:val="false"/>
          <w:color w:val="000000"/>
          <w:sz w:val="28"/>
        </w:rPr>
        <w:t>
</w:t>
      </w:r>
      <w:r>
        <w:rPr>
          <w:rFonts w:ascii="Times New Roman"/>
          <w:b w:val="false"/>
          <w:i w:val="false"/>
          <w:color w:val="000000"/>
          <w:sz w:val="28"/>
        </w:rPr>
        <w:t>      - несоответствие представленных документов;</w:t>
      </w:r>
      <w:r>
        <w:br/>
      </w:r>
      <w:r>
        <w:rPr>
          <w:rFonts w:ascii="Times New Roman"/>
          <w:b w:val="false"/>
          <w:i w:val="false"/>
          <w:color w:val="000000"/>
          <w:sz w:val="28"/>
        </w:rPr>
        <w:t>
</w:t>
      </w:r>
      <w:r>
        <w:rPr>
          <w:rFonts w:ascii="Times New Roman"/>
          <w:b w:val="false"/>
          <w:i w:val="false"/>
          <w:color w:val="000000"/>
          <w:sz w:val="28"/>
        </w:rPr>
        <w:t>      - превышение среднедушевого дохода на человека в месяц над размером черты бедности на соответствующий период.</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Перечислить принципы работы, которыми руководствуется государственной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w:t>
      </w:r>
      <w:r>
        <w:rPr>
          <w:rFonts w:ascii="Times New Roman"/>
          <w:b w:val="false"/>
          <w:i w:val="false"/>
          <w:color w:val="000000"/>
          <w:sz w:val="28"/>
        </w:rPr>
        <w:t>      При обращении за предоставлением государственной услуги граждане могут рассчитывать на:</w:t>
      </w:r>
      <w:r>
        <w:br/>
      </w:r>
      <w:r>
        <w:rPr>
          <w:rFonts w:ascii="Times New Roman"/>
          <w:b w:val="false"/>
          <w:i w:val="false"/>
          <w:color w:val="000000"/>
          <w:sz w:val="28"/>
        </w:rPr>
        <w:t>
</w:t>
      </w:r>
      <w:r>
        <w:rPr>
          <w:rFonts w:ascii="Times New Roman"/>
          <w:b w:val="false"/>
          <w:i w:val="false"/>
          <w:color w:val="000000"/>
          <w:sz w:val="28"/>
        </w:rPr>
        <w:t>      - вежливость, ответственность и профессионализм специалистов отдела;</w:t>
      </w:r>
      <w:r>
        <w:br/>
      </w:r>
      <w:r>
        <w:rPr>
          <w:rFonts w:ascii="Times New Roman"/>
          <w:b w:val="false"/>
          <w:i w:val="false"/>
          <w:color w:val="000000"/>
          <w:sz w:val="28"/>
        </w:rPr>
        <w:t>
</w:t>
      </w:r>
      <w:r>
        <w:rPr>
          <w:rFonts w:ascii="Times New Roman"/>
          <w:b w:val="false"/>
          <w:i w:val="false"/>
          <w:color w:val="000000"/>
          <w:sz w:val="28"/>
        </w:rPr>
        <w:t>      - бесплатное получение заявления установленного образца;</w:t>
      </w:r>
      <w:r>
        <w:br/>
      </w:r>
      <w:r>
        <w:rPr>
          <w:rFonts w:ascii="Times New Roman"/>
          <w:b w:val="false"/>
          <w:i w:val="false"/>
          <w:color w:val="000000"/>
          <w:sz w:val="28"/>
        </w:rPr>
        <w:t>
</w:t>
      </w:r>
      <w:r>
        <w:rPr>
          <w:rFonts w:ascii="Times New Roman"/>
          <w:b w:val="false"/>
          <w:i w:val="false"/>
          <w:color w:val="000000"/>
          <w:sz w:val="28"/>
        </w:rPr>
        <w:t>      - ежеквартальное перечисление назначенных выплат на банковский счет.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которые указаны в</w:t>
      </w:r>
      <w:r>
        <w:rPr>
          <w:rFonts w:ascii="Times New Roman"/>
          <w:b w:val="false"/>
          <w:i w:val="false"/>
          <w:color w:val="000000"/>
          <w:sz w:val="28"/>
        </w:rPr>
        <w:t>приложении</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Указать наименование государственного органа, адрес электронной почты, номера телефонов центров обработки вызовов (саll-центров),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w:t>
      </w:r>
      <w:r>
        <w:rPr>
          <w:rFonts w:ascii="Times New Roman"/>
          <w:b w:val="false"/>
          <w:i w:val="false"/>
          <w:color w:val="000000"/>
          <w:sz w:val="28"/>
        </w:rPr>
        <w:t>      Обжалование действия должностного лица осуществляется по средством обращения к руководителю государственного учреждения «Кызылжарский районный отдел занятости и социальных программ» по адресу: с. Бишкуль ул. Спортивная 2, кабинет 1, или начальнику отдела социальных программ, кабинет 2.</w:t>
      </w:r>
      <w:r>
        <w:br/>
      </w:r>
      <w:r>
        <w:rPr>
          <w:rFonts w:ascii="Times New Roman"/>
          <w:b w:val="false"/>
          <w:i w:val="false"/>
          <w:color w:val="000000"/>
          <w:sz w:val="28"/>
        </w:rPr>
        <w:t>
</w:t>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w:t>
      </w:r>
      <w:r>
        <w:rPr>
          <w:rFonts w:ascii="Times New Roman"/>
          <w:b w:val="false"/>
          <w:i w:val="false"/>
          <w:color w:val="000000"/>
          <w:sz w:val="28"/>
        </w:rPr>
        <w:t>      Руководитель государственного учреждения «Кызылжарский районный отдел занятости и социальных программ» - кабинет 1; начальник отдела социальных программ, кабинет 2; департамент координации занятости и социальных программ Северо-Казахстанской области – г. Петропавловск, улица Абая, 64.</w:t>
      </w:r>
      <w:r>
        <w:br/>
      </w:r>
      <w:r>
        <w:rPr>
          <w:rFonts w:ascii="Times New Roman"/>
          <w:b w:val="false"/>
          <w:i w:val="false"/>
          <w:color w:val="000000"/>
          <w:sz w:val="28"/>
        </w:rPr>
        <w:t>
</w:t>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Отрывной талон.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w:t>
      </w:r>
      <w:r>
        <w:rPr>
          <w:rFonts w:ascii="Times New Roman"/>
          <w:b w:val="false"/>
          <w:i w:val="false"/>
          <w:color w:val="000000"/>
          <w:sz w:val="28"/>
        </w:rPr>
        <w:t>      Государственное учреждение «Кызылжарский районный отдел занятости и социальных программ» - с. Бишкуль, улица Спортивная 2, адрес электронной почты: (ro_kyzil@mail.online.kz)</w:t>
      </w:r>
      <w:r>
        <w:br/>
      </w:r>
      <w:r>
        <w:rPr>
          <w:rFonts w:ascii="Times New Roman"/>
          <w:b w:val="false"/>
          <w:i w:val="false"/>
          <w:color w:val="000000"/>
          <w:sz w:val="28"/>
        </w:rPr>
        <w:t>
</w:t>
      </w:r>
      <w:r>
        <w:rPr>
          <w:rFonts w:ascii="Times New Roman"/>
          <w:b w:val="false"/>
          <w:i w:val="false"/>
          <w:color w:val="000000"/>
          <w:sz w:val="28"/>
        </w:rPr>
        <w:t>      Начальник учреждения – Колесников С.С., телефон 21650, кабинет 1;</w:t>
      </w:r>
      <w:r>
        <w:br/>
      </w:r>
      <w:r>
        <w:rPr>
          <w:rFonts w:ascii="Times New Roman"/>
          <w:b w:val="false"/>
          <w:i w:val="false"/>
          <w:color w:val="000000"/>
          <w:sz w:val="28"/>
        </w:rPr>
        <w:t>
</w:t>
      </w:r>
      <w:r>
        <w:rPr>
          <w:rFonts w:ascii="Times New Roman"/>
          <w:b w:val="false"/>
          <w:i w:val="false"/>
          <w:color w:val="000000"/>
          <w:sz w:val="28"/>
        </w:rPr>
        <w:t>      Начальник отдела социальных программ – Чехунова Е. Н. кабинет 2</w:t>
      </w:r>
      <w:r>
        <w:br/>
      </w:r>
      <w:r>
        <w:rPr>
          <w:rFonts w:ascii="Times New Roman"/>
          <w:b w:val="false"/>
          <w:i w:val="false"/>
          <w:color w:val="000000"/>
          <w:sz w:val="28"/>
        </w:rPr>
        <w:t>
</w:t>
      </w:r>
      <w:r>
        <w:rPr>
          <w:rFonts w:ascii="Times New Roman"/>
          <w:b w:val="false"/>
          <w:i w:val="false"/>
          <w:color w:val="000000"/>
          <w:sz w:val="28"/>
        </w:rPr>
        <w:t>      Отдел социальных программ – телефон 22107, кабинет 2;</w:t>
      </w:r>
      <w:r>
        <w:br/>
      </w:r>
      <w:r>
        <w:rPr>
          <w:rFonts w:ascii="Times New Roman"/>
          <w:b w:val="false"/>
          <w:i w:val="false"/>
          <w:color w:val="000000"/>
          <w:sz w:val="28"/>
        </w:rPr>
        <w:t>
</w:t>
      </w:r>
      <w:r>
        <w:rPr>
          <w:rFonts w:ascii="Times New Roman"/>
          <w:b w:val="false"/>
          <w:i w:val="false"/>
          <w:color w:val="000000"/>
          <w:sz w:val="28"/>
        </w:rPr>
        <w:t>      Департамент координации занятости и социальных программ Северо-  Казахстанской области – г. Петропавловск, улица Абая, 64</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к стандарту</w:t>
      </w:r>
      <w:r>
        <w:br/>
      </w:r>
      <w:r>
        <w:rPr>
          <w:rFonts w:ascii="Times New Roman"/>
          <w:b w:val="false"/>
          <w:i w:val="false"/>
          <w:color w:val="000000"/>
          <w:sz w:val="28"/>
        </w:rPr>
        <w:t>
оказания государственной услуги</w:t>
      </w:r>
      <w:r>
        <w:br/>
      </w:r>
      <w:r>
        <w:rPr>
          <w:rFonts w:ascii="Times New Roman"/>
          <w:b w:val="false"/>
          <w:i w:val="false"/>
          <w:color w:val="000000"/>
          <w:sz w:val="28"/>
        </w:rPr>
        <w:t>
«Назначение адресной социальной помощи»</w:t>
      </w:r>
    </w:p>
    <w:p>
      <w:pPr>
        <w:spacing w:after="0"/>
        <w:ind w:left="0"/>
        <w:jc w:val="both"/>
      </w:pPr>
      <w:r>
        <w:rPr>
          <w:rFonts w:ascii="Times New Roman"/>
          <w:b/>
          <w:i w:val="false"/>
          <w:color w:val="000080"/>
          <w:sz w:val="28"/>
        </w:rPr>
        <w:t>Таблица. Значение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9"/>
        <w:gridCol w:w="2450"/>
        <w:gridCol w:w="2044"/>
        <w:gridCol w:w="2227"/>
      </w:tblGrid>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Показатели качества и доступности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Нормативное значение показателя</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Своевременность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Качество</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Доступность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Процесс обжалования</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данному виду услуг</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Вежливость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