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62e" w14:textId="f99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2008 года N 13/2. Зарегистрировано Управлением юстиции Жамбылского района Северо-Казахстанской области 29 января 2009 года N 13-7-101.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Жамбылского района Северо-Казахстанской области от 03.04.2013 N 03-31/43)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148-II,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18 декабря 2008 года № 13/2,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  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- 1637884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2100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- 1326705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- 1661216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Жамбылского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31.07.2009 </w:t>
      </w:r>
      <w:r>
        <w:rPr>
          <w:rFonts w:ascii="Times New Roman"/>
          <w:b w:val="false"/>
          <w:i w:val="false"/>
          <w:color w:val="00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100% зачисляемых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индивидуальных предпринимателей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поступлений,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Выделить за счет свободных остатков средств районного бюджета сложивщихся на начало года, на расходы районного бюджета 23332 тысяч тенге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дополнен пунктом 4.1 решением маслихата Жамбылского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Учесть в районном бюджете на 2009 год целевые трансферты и оптимизацию расходов 125097 тысяч тенге на обеспечение занятости в рамках реализации стратегии региональной занятости и переподготовки кадров (дорожная карта),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дополнен пунктом 4.2 решением маслихата Жамбылского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2009 год с разделением на бюджетные инвестиционные проекты и программы,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2009 год в сумме 2675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в расходах бюджета района на 2009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повышение на 25 процентов должностных окладов (тарифных ставок)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служащими, по сравнению 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Обеспечить в 2009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местного бюджета на 2009 год не подлежат секвестру местные бюджетные программы,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бюджетную программу социальной помощи отдельным категориям нуждающихся граждан по решению местных представительных органов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бюджетную программу «Обеспечение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инвалида»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на 2009 год в бюджете района бюджетные программы сельских округов,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бюджетную программу «Школы, гимназии, лицеи, профильные школы начального, основного среднего и общего среднего образования, школы-детские сады»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2009 год целевые трансферты 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программы развития всего 39393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строительство инженерно-коммуникационных сетей и благоустройство жилых домов – 26836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строительство локального водоснабжения – 12557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школ учебными пособиями по изучению ПДД и информатизацию системы образования – 3256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пособия по изучению ПДД – 391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информатизацию системы образования – 4241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земельно-хозяйственное устройство населенных пунктов 2865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зубопротезирование участникам и инвалидам Великой Отечественной войны 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2009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инвестиционных проектов всего 51084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51084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  содержание вновь вводимых объектов образования – 8790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14148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5966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Республики Казахстан на 2005-2010 годы – 33822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16387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интерактивного обучения в государственной системе начального, основного среднего и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6353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  реализацию мер социальной поддержки специалистов социальной сферы сельских населенных пунктов – 6951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 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rPr>
          <w:rFonts w:ascii="Times New Roman"/>
          <w:b w:val="false"/>
          <w:i/>
          <w:color w:val="000000"/>
          <w:sz w:val="28"/>
        </w:rPr>
        <w:t>        Г. Кусаинов                                Б. Мусабаев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833"/>
        <w:gridCol w:w="7893"/>
        <w:gridCol w:w="1713"/>
      </w:tblGrid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1637884.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1447853.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973"/>
        <w:gridCol w:w="7413"/>
        <w:gridCol w:w="1713"/>
      </w:tblGrid>
      <w:tr>
        <w:trPr>
          <w:trHeight w:val="12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1661216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проживающим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2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13"/>
        <w:gridCol w:w="973"/>
        <w:gridCol w:w="6373"/>
        <w:gridCol w:w="1933"/>
      </w:tblGrid>
      <w:tr>
        <w:trPr>
          <w:trHeight w:val="11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26 836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26 836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</w:tblGrid>
      <w:tr>
        <w:trPr>
          <w:trHeight w:val="27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3"/>
        <w:gridCol w:w="1793"/>
      </w:tblGrid>
      <w:tr>
        <w:trPr>
          <w:trHeight w:val="61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18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(на услуги бань и парикмахерских)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70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7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(зубопротезирование)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20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20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 Отечественной войны (коммунальные)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1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</w:t>
      </w:r>
      <w:r>
        <w:br/>
      </w:r>
      <w:r>
        <w:rPr>
          <w:rFonts w:ascii="Times New Roman"/>
          <w:b/>
          <w:i w:val="false"/>
          <w:color w:val="000000"/>
        </w:rPr>
        <w:t>
по программе 451 017 015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Жамбылского района от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773"/>
        <w:gridCol w:w="3073"/>
        <w:gridCol w:w="3613"/>
      </w:tblGrid>
      <w:tr>
        <w:trPr>
          <w:trHeight w:val="24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 языка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33"/>
        <w:gridCol w:w="2393"/>
        <w:gridCol w:w="2293"/>
        <w:gridCol w:w="2293"/>
        <w:gridCol w:w="2533"/>
      </w:tblGrid>
      <w:tr>
        <w:trPr>
          <w:trHeight w:val="19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123.001.007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413"/>
        <w:gridCol w:w="3093"/>
        <w:gridCol w:w="2493"/>
        <w:gridCol w:w="2513"/>
      </w:tblGrid>
      <w:tr>
        <w:trPr>
          <w:trHeight w:val="19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9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553"/>
        <w:gridCol w:w="2773"/>
        <w:gridCol w:w="3393"/>
        <w:gridCol w:w="1793"/>
      </w:tblGrid>
      <w:tr>
        <w:trPr>
          <w:trHeight w:val="19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1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464 003 105 "Школы, гимназии, лицеи, профильные школы начального, основного среднего и общего среднего образования, школы-детские сады"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753"/>
        <w:gridCol w:w="5633"/>
      </w:tblGrid>
      <w:tr>
        <w:trPr>
          <w:trHeight w:val="24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1023013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53"/>
        <w:gridCol w:w="1053"/>
        <w:gridCol w:w="4913"/>
        <w:gridCol w:w="2373"/>
      </w:tblGrid>
      <w:tr>
        <w:trPr>
          <w:trHeight w:val="7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4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  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маслихата Жамбылского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953"/>
        <w:gridCol w:w="933"/>
        <w:gridCol w:w="6893"/>
        <w:gridCol w:w="2513"/>
      </w:tblGrid>
      <w:tr>
        <w:trPr>
          <w:trHeight w:val="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