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c431" w14:textId="a83c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19 марта 2007 года N 35 "Об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за счет средств районного бюджета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5 сентября 2008 года N 217. Зарегистрировано Управлением юстиции Есильского района Северо-Казахстанской области 6 октября 2008 года N 13-6-101. Утратило силу в связи с истечением срока действия (письмо акимата Есильского района Северо-Казахстанской области от 29 августа 2012 года N 02.04.05-05-11/531)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Есильского района Северо-Казахстанской области от 29.08.2012 N 02.04.05-05-11/531)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соответствие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850 от 27 сентября 2007 года «Об утверждении перечня должностей гражданских служащих»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марта 2008 года № 35 «Об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 за счет средств районного бюджета на 2008 год», зарегистрированное в Реестре государственной регистрации нормативных правовых актов за № 13-6-89 от 29 апреля 2008 года и опубликованное 16 мая 2008 года № 20 (90), 20 (8373) в газетах «Есіл-Таны», «Ишим»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приложения к постановлению дополнить 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звукорежиссер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аккомпаниатор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музыкант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режиссер-постановщик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артист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хореограф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дирижер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руководитель кружка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культорганизатор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руководитель духового оркестра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библиограф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ассистент режиссера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руководитель народных инструментов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Мукашева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 момента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       В.Бубенко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