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45175" w14:textId="b0451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"Назначение и выплата социальной помощи на зубопротезирование участникам и инвалидам Великой Отечественной войны"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14 апреля 2008 года N 98. Зарегистрировано Управлением юстиции района имени Габита Мусрепова Северо-Казахстанской области 19 мая 2008 года N 13-5-78. Утратило силу - постановлением акимата района имени Габита Мусрепова Северо-Казахстанской области от 16 октября 2009 года N 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Утратило силу - постановлением акимата района имени Габита Мусрепова Северо-Казахстанской области от 16.10.2009 г. N 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15-1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Закона Республики Казахстан от 27 ноября 2000 года № 107 «Об административных процедурах»,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558 «Об утверждении Типового стандарта оказания государственной услуги»,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561 «Об утверждении реестра государственных услуг, оказываемых физическим и юридическим лицам»,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«Назначение и выплата социальной помощи на зубопротезирование участникам и инвалидам Великой Отечественной войны».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Кушенова Айбека Оралбековича,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постановление направить в Управление юстиции района имени Габита Мусрепова для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 Тасмаганбетов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им. Габита Мусрепова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апреля 2008 года № 98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Стандарт </w:t>
      </w:r>
      <w:r>
        <w:rPr>
          <w:rFonts w:ascii="Times New Roman"/>
          <w:b/>
          <w:i w:val="false"/>
          <w:color w:val="000080"/>
          <w:sz w:val="28"/>
        </w:rPr>
        <w:t>оказания государственной услуги Назначение и выплата социальной помощи на зубопротезирование участникам и инвалидам Великой Отечественной войны.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Данный стандарт определяет порядок оказания государственной услуги о назначении и выплат социальной помощи на зубопротезирование участникам и инвалидам Великой Отечественной войны.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социальной помощи на зубопротезирование участникам и инвалидам Великой Отечественной войны, утвержденных постановлением акимата Северо-Казахстанской области от 12 апреля 2006 года № 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«Отдел занятости и социальных программ района имени Габита Мусрепова Cеверо-Казахстанской области» село Новоишимское, улица Школьная,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оказываемой государственной услуги, является назначение и выплата социальной помощи на зубопротезирование участникам и инвалидам Великой Отечественной войны.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Данная государственная услуга предоставляется участникам и инвалидам Великой Отечественной войны.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документов: тридцать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документов: тридцать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документов: тридцать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Данная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и необходимых документах, а также образцы их заполнения располагаются на стенде в здании государственного учреждения «Отдел занятости и социальных программ района имени Габита Мусрепова Северо-Казахстанской области», находящегося по адресу: село Новоишимское, улица Школьная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с понедельника по пятницу, с 9.00 до 18.00 часов, перерыв на обед с 13.00 до 14.00 часов.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Помещения государственного учреждения «Отдел занятости и социальных программ района имени Габита Мусрепова Северо-Казахстанской области» располагаются на 2 этаже здания, имеются зал ожидания, места для заполнения документов, оснащенные стендами с перечнем необходимых документов и образцами их заполнения, кнопка вызова специалистов отдела, стулья в зале ожиданий, информационные стенды.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данной государственной услуги заявитель предоставляет: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удостоверения участника или инвалида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подтверждающего место жительство;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счет-фактуру от организации о стоимости зубопротезирования.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Бланки выдаются специалистом отдела занятости и социальных программ района имени Габита Мусрепова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Заявление с полным пакетом необходимых документов сдается в государственное учреждение «Отдел занятости и социальных программ района имени Габита Мусрепова Северо-Казахстанской области», по адресу: село Новоишимское, улица Школьная 19, кабинет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После предъявления всех необходимых документов для получения государственной услуги, потребителю государственной услуги выдается талон с указанием даты принятия и срок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Уведомление направляется почтой или при личном посещении государственного учреждения «Отдел занятости и социальных программ района имени Габита Мусрепова Северо–Казахстанской области» по адресу: село Новоишимское, улица Школьная 19, кабинет №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Основаниями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предоставление неполного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недостоверность сведений предоставляемых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Деятельность отдела занятости и социальных программ основывается на соблюдении конституционных прав человека, вежливости, корректности, исчерпывающей информации об оказываемой государственной услуге, обеспечении сохранности, защиты и конфиденциальности информации о содержании документов потребителя.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работы отдела занятоcти и социальных программ по оказанию государственной услуги потребителям измеряются показателями качества и доступности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ежегодно утверждаются специально созданными рабочими группами.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В случае имеющихся претензий по качеству предоставления государственной услуги обжалование действия должностного лица осуществляется посредством обращения к руководителю государственного учреждения «Отдел занятости и социальных программ района имени Габита Мусрепова Северо-Казахстанской области» по адресу: село Новоишимское, улица Школьная 19, кабинет № 1 или заместителю кабинет №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района имени Габита Мусрепова - улица Абылай хана,28.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Государственное учреждение «Департамент координации занятости и социальных программ Северо-Казахстанской области» находящегося по адресу город Петропавловск, улица Абая, 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подается руководителю государственного учреждения «Отдел занятости и социальных программ района имени Габита Мусрепова» - кабинет № 1; заместитель начальника - кабинет №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почта: </w:t>
      </w:r>
      <w:r>
        <w:rPr>
          <w:rFonts w:ascii="Times New Roman"/>
          <w:b w:val="false"/>
          <w:i/>
          <w:color w:val="800000"/>
          <w:sz w:val="28"/>
        </w:rPr>
        <w:t>ro_celin@mail.online.kz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письменном виде по почте либо нарочно через приемную отдела занятости и социальных программ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регистрации писем, жалоб и заявлений физических лиц отдела занятости и социальных программ в установленные законодательством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заявителю сообщается в письменном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Адрес начальника государственного учреждения «Отдел занятости и социальных программ района имени Габита Мусрепова Северо-Казахстанской области» - село Новоишимское, улица Школьная 19, кабинет № 1, адрес электронной почты: ro_celin@mail.online.kz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учреждения – телефон 21060;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начальника: - телефон 23009, кабинет №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района имени Габита Мусрепова - улица Абылай-хана, 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«Департамент координации занятости и  социальных программ Северо-Казахстанской области» – город Петропавловск, улица Абая, 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помощи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9"/>
        <w:gridCol w:w="2450"/>
        <w:gridCol w:w="2044"/>
        <w:gridCol w:w="2227"/>
      </w:tblGrid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показате-ля в последую-щем году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т.п.)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к общему количеству обслуженных потребителей по данному виду услуг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