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9be8" w14:textId="ecb9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государственной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18. Зарегистрировано Управлением юстиции Аккайынского района Северо-Казахстанской области 29 февраля 2008 N 13-2-64. Утратило силу постановлением акимата Аккайынского района от 20 декабря 2009 года N 256</w:t>
      </w:r>
    </w:p>
    <w:p>
      <w:pPr>
        <w:spacing w:after="0"/>
        <w:ind w:left="0"/>
        <w:jc w:val="both"/>
      </w:pPr>
      <w:r>
        <w:rPr>
          <w:rFonts w:ascii="Times New Roman"/>
          <w:b w:val="false"/>
          <w:i w:val="false"/>
          <w:color w:val="ff0000"/>
          <w:sz w:val="28"/>
        </w:rPr>
        <w:t>      Сноска. Утратило силу постановлением акимата Аккайынского района от 20.12.2009 N 256</w:t>
      </w:r>
    </w:p>
    <w:bookmarkStart w:name="z1" w:id="0"/>
    <w:p>
      <w:pPr>
        <w:spacing w:after="0"/>
        <w:ind w:left="0"/>
        <w:jc w:val="both"/>
      </w:pPr>
      <w:r>
        <w:rPr>
          <w:rFonts w:ascii="Times New Roman"/>
          <w:b w:val="false"/>
          <w:i w:val="false"/>
          <w:color w:val="000000"/>
          <w:sz w:val="28"/>
        </w:rPr>
        <w:t>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 246 «О государственной адресной социальной помощи», постановлениями Правительства Республики Казахстан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и от 30 июня 2007 года</w:t>
      </w:r>
      <w:r>
        <w:br/>
      </w:r>
      <w:r>
        <w:rPr>
          <w:rFonts w:ascii="Times New Roman"/>
          <w:b w:val="false"/>
          <w:i w:val="false"/>
          <w:color w:val="000000"/>
          <w:sz w:val="28"/>
        </w:rPr>
        <w:t>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государственной адресной социальной помощи»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      Аким района                                А. Шушамоин</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18</w:t>
      </w:r>
    </w:p>
    <w:bookmarkEnd w:id="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«Назначение государственной адресной социальной помощи»</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xml:space="preserve">      1. Определение государственной услуги - Назначение и выплата социальной помощи отдельным категориям нуждающихся граждан по решению Аккайынского районного маслихата (социальная помощь участникам и инвалидам Великой Отечественной войны для посещения бань и парикмахерских). </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3. Название и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 246 «О государственной адресной социальной помощи».</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уведомление (письмо).</w:t>
      </w:r>
      <w:r>
        <w:br/>
      </w:r>
      <w:r>
        <w:rPr>
          <w:rFonts w:ascii="Times New Roman"/>
          <w:b w:val="false"/>
          <w:i w:val="false"/>
          <w:color w:val="000000"/>
          <w:sz w:val="28"/>
        </w:rPr>
        <w:t>
      6. Категория физических и юридических лиц, которым оказывается государственная услуга - право на адресную социальную помощь имеют граждане Республики Казахстан, оралманы, лица, имеющие статус беженца, иностранцы, лица без гражданства, имеющие вид на жительство и постоянно  проживающие в Республике Казахстан, со среднедушевым доходом, не превышающим черты бедности.</w:t>
      </w:r>
      <w:r>
        <w:br/>
      </w:r>
      <w:r>
        <w:rPr>
          <w:rFonts w:ascii="Times New Roman"/>
          <w:b w:val="false"/>
          <w:i w:val="false"/>
          <w:color w:val="000000"/>
          <w:sz w:val="28"/>
        </w:rPr>
        <w:t>
      Адресная социальная помощь не назначается безработным, не зарегистрированным в уполномоченных органах по вопросам занятости, кроме инвалидов и лиц в период их нахождения на стационарном лечении более одного месяца, учащихся и студентов, слушателей и курсантов дневной формы обучения, включая магистратуру и аспирантуру, а также граждан, занятых по уходу за инвалидами 1 и 2 группы, лицами старше восьмидесяти лет, детьми в возрасте до 7 лет.</w:t>
      </w:r>
      <w:r>
        <w:br/>
      </w:r>
      <w:r>
        <w:rPr>
          <w:rFonts w:ascii="Times New Roman"/>
          <w:b w:val="false"/>
          <w:i w:val="false"/>
          <w:color w:val="000000"/>
          <w:sz w:val="28"/>
        </w:rPr>
        <w:t>
      Безработные, без уважительных причин отказавшиеся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адресной социальной помощи на шесть месяцев.</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тому подобное), подачи электронного запроса для получения государственной услуги - 10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тому подобное), подачи электронного запроса для получения государственной услуги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стандарт оказания государственной услуги «Назначение государственной адресной социальной помощи» размещен в холе государственного учреждения «Аккайынский районный отдел занятости и социальных программ», находящегося по адресу: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 – график работы: с понедельника по пятницу, с 9-00 до 18-30 часов, обеденный перерыв с 12 -30 до 14-00 часов, выходной суббота и воскресенье, предварительной записи нет, ускоренное обслуживание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тому подобное) – соблюдена пожарная безопасность, прием граждан осуществляется в кабинете № 8, в фойе имеется стол и стулья для оформления документов, на стенде имеются образцы бланков.</w:t>
      </w:r>
    </w:p>
    <w:bookmarkStart w:name="z7"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 бланки выдаются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телефон 22342, кабинет № 8;</w:t>
      </w:r>
      <w:r>
        <w:br/>
      </w:r>
      <w:r>
        <w:rPr>
          <w:rFonts w:ascii="Times New Roman"/>
          <w:b w:val="false"/>
          <w:i w:val="false"/>
          <w:color w:val="000000"/>
          <w:sz w:val="28"/>
        </w:rPr>
        <w:t>
      2) сведения о составе семьи – выдает аппарат акима соответствующего сельского округа или книга регистрации граждан - выдаются в государственном учреждении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3) сведения о полученных доходах членов семьи заявителя – указывает заявитель на бланке выдаваемом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телефон 22342, кабинет № 8;</w:t>
      </w:r>
      <w:r>
        <w:br/>
      </w:r>
      <w:r>
        <w:rPr>
          <w:rFonts w:ascii="Times New Roman"/>
          <w:b w:val="false"/>
          <w:i w:val="false"/>
          <w:color w:val="000000"/>
          <w:sz w:val="28"/>
        </w:rPr>
        <w:t>
      4) сведения о наличии подсобного хозяйства выдает аппарат акима соответствующего сельского округа;</w:t>
      </w:r>
      <w:r>
        <w:br/>
      </w:r>
      <w:r>
        <w:rPr>
          <w:rFonts w:ascii="Times New Roman"/>
          <w:b w:val="false"/>
          <w:i w:val="false"/>
          <w:color w:val="000000"/>
          <w:sz w:val="28"/>
        </w:rPr>
        <w:t>
      Документы предоставляются в подлинниках и копиях для сверки с приложением подтверждающих документов,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заявления и тому подобное), которые необходимо заполнить для получения государственной услуги - бланки выдаются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заявление с полным пакетом необходимых документов сдается в государственное учреждение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отрывной талон заявления,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уведомление направляется почтой или личное посещение потребителя.</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отдел адресной социальной помощи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недостоверность сведений предоставляемых заявителем;</w:t>
      </w:r>
      <w:r>
        <w:br/>
      </w:r>
      <w:r>
        <w:rPr>
          <w:rFonts w:ascii="Times New Roman"/>
          <w:b w:val="false"/>
          <w:i w:val="false"/>
          <w:color w:val="000000"/>
          <w:sz w:val="28"/>
        </w:rPr>
        <w:t>
      2) несоответствие представленных документов;</w:t>
      </w:r>
      <w:r>
        <w:br/>
      </w:r>
      <w:r>
        <w:rPr>
          <w:rFonts w:ascii="Times New Roman"/>
          <w:b w:val="false"/>
          <w:i w:val="false"/>
          <w:color w:val="000000"/>
          <w:sz w:val="28"/>
        </w:rPr>
        <w:t>
      3) превышение среднедушевого дохода на человека в месяц над размером черты бедности на соответствующий период</w:t>
      </w:r>
    </w:p>
    <w:bookmarkStart w:name="z8"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государственной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  вежливость, ответственность, профессионализм специалистов отдела, бесплатное получение заявления установленного образца, ежеквартальное перечисление назначенных выплат на банковский счет.</w:t>
      </w:r>
    </w:p>
    <w:bookmarkStart w:name="z9"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приложении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обжалование действия должностного лица осуществляется по средствам обращения к руководителю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bookmarkStart w:name="z11"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адрес электронный почты: (Akk soz@mail online. Kz);</w:t>
      </w:r>
      <w:r>
        <w:br/>
      </w:r>
      <w:r>
        <w:rPr>
          <w:rFonts w:ascii="Times New Roman"/>
          <w:b w:val="false"/>
          <w:i w:val="false"/>
          <w:color w:val="000000"/>
          <w:sz w:val="28"/>
        </w:rPr>
        <w:t>
      1) начальник учреждения, телефон 21265, кабинет № 5;</w:t>
      </w:r>
      <w:r>
        <w:br/>
      </w:r>
      <w:r>
        <w:rPr>
          <w:rFonts w:ascii="Times New Roman"/>
          <w:b w:val="false"/>
          <w:i w:val="false"/>
          <w:color w:val="000000"/>
          <w:sz w:val="28"/>
        </w:rPr>
        <w:t>
      2) заместитель начальника, телефон 21265, кабинет № 5;</w:t>
      </w:r>
      <w:r>
        <w:br/>
      </w:r>
      <w:r>
        <w:rPr>
          <w:rFonts w:ascii="Times New Roman"/>
          <w:b w:val="false"/>
          <w:i w:val="false"/>
          <w:color w:val="000000"/>
          <w:sz w:val="28"/>
        </w:rPr>
        <w:t>
      3) отдел адресной социальной помощи, телефон 22342, кабинет № 8;</w:t>
      </w:r>
      <w:r>
        <w:br/>
      </w:r>
      <w:r>
        <w:rPr>
          <w:rFonts w:ascii="Times New Roman"/>
          <w:b w:val="false"/>
          <w:i w:val="false"/>
          <w:color w:val="000000"/>
          <w:sz w:val="28"/>
        </w:rPr>
        <w:t>
      4) государственное учреждение «Департамент координации занятости и социальных программ Северо-Казахстанской области», адрес: город Петропавловск, улица Абая, 64.</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bookmarkStart w:name="z12"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4"/>
        <w:gridCol w:w="2407"/>
        <w:gridCol w:w="2974"/>
        <w:gridCol w:w="2555"/>
      </w:tblGrid>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последующем</w:t>
            </w:r>
            <w:r>
              <w:br/>
            </w:r>
            <w:r>
              <w:rPr>
                <w:rFonts w:ascii="Times New Roman"/>
                <w:b w:val="false"/>
                <w:i w:val="false"/>
                <w:color w:val="000000"/>
                <w:sz w:val="20"/>
              </w:rPr>
              <w:t>
году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