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f758" w14:textId="b3ff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"Назначение и выплата социальной помощи отдельным категориям нуждающихся граждан по решению Аккайынского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31 января 2008 года N 15. Зарегистрировано Управлением юстиции Аккайынского района Северо-Казахстанской области 29 февраля 2008 N 13-2-63. Утратило силу постановлением акимата Аккайынского района от 20 декабря 2009 года N 256</w:t>
      </w:r>
    </w:p>
    <w:p>
      <w:pPr>
        <w:spacing w:after="0"/>
        <w:ind w:left="0"/>
        <w:jc w:val="both"/>
      </w:pPr>
      <w:r>
        <w:rPr>
          <w:rFonts w:ascii="Times New Roman"/>
          <w:b w:val="false"/>
          <w:i/>
          <w:color w:val="800000"/>
          <w:sz w:val="28"/>
        </w:rPr>
        <w:t>      Сноска. Утратило силу постановлением акимата Аккайынского района от 20.12.2009 N 256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статьей 37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148 «О местном государственном управлении в Республике Казахстан», статьей 15-1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 107 «Об административных процедурах», пункт 30 статья 11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апреля 1995 года № 2247 «О льготах и социальной защите участников, инвалидов Великой Отечественной войны и лиц, приравненных к ним», постановлениями Правительства Республики Казахстан от 30 июня 2007 года </w:t>
      </w:r>
      <w:r>
        <w:rPr>
          <w:rFonts w:ascii="Times New Roman"/>
          <w:b w:val="false"/>
          <w:i w:val="false"/>
          <w:color w:val="000000"/>
          <w:sz w:val="28"/>
        </w:rPr>
        <w:t>№ 558</w:t>
      </w:r>
      <w:r>
        <w:rPr>
          <w:rFonts w:ascii="Times New Roman"/>
          <w:b w:val="false"/>
          <w:i w:val="false"/>
          <w:color w:val="000000"/>
          <w:sz w:val="28"/>
        </w:rPr>
        <w:t xml:space="preserve"> «Об утверждении Типового стандарта оказания государственной услуги», и от 30 июня 2007 года </w:t>
      </w:r>
      <w:r>
        <w:rPr>
          <w:rFonts w:ascii="Times New Roman"/>
          <w:b w:val="false"/>
          <w:i w:val="false"/>
          <w:color w:val="000000"/>
          <w:sz w:val="28"/>
        </w:rPr>
        <w:t>№ 561</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акимат района</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«Назначение и выплата социальной помощи отдельным категориям нуждающихся граждан по решению Аккайынского районного маслихата» согласно приложению.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Нуркенова А.М.</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w:t>
      </w:r>
    </w:p>
    <w:p>
      <w:pPr>
        <w:spacing w:after="0"/>
        <w:ind w:left="0"/>
        <w:jc w:val="both"/>
      </w:pPr>
      <w:r>
        <w:rPr>
          <w:rFonts w:ascii="Times New Roman"/>
          <w:b w:val="false"/>
          <w:i/>
          <w:color w:val="000000"/>
          <w:sz w:val="28"/>
        </w:rPr>
        <w:t>      Аким района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31 января 2008 года</w:t>
      </w:r>
      <w:r>
        <w:br/>
      </w:r>
      <w:r>
        <w:rPr>
          <w:rFonts w:ascii="Times New Roman"/>
          <w:b w:val="false"/>
          <w:i w:val="false"/>
          <w:color w:val="000000"/>
          <w:sz w:val="28"/>
        </w:rPr>
        <w:t>
№ 15</w:t>
      </w:r>
    </w:p>
    <w:p>
      <w:pPr>
        <w:spacing w:after="0"/>
        <w:ind w:left="0"/>
        <w:jc w:val="both"/>
      </w:pPr>
      <w:r>
        <w:rPr>
          <w:rFonts w:ascii="Times New Roman"/>
          <w:b/>
          <w:i w:val="false"/>
          <w:color w:val="000080"/>
          <w:sz w:val="28"/>
        </w:rPr>
        <w:t>Стандарт оказания государственной услуги</w:t>
      </w:r>
      <w:r>
        <w:br/>
      </w:r>
      <w:r>
        <w:rPr>
          <w:rFonts w:ascii="Times New Roman"/>
          <w:b w:val="false"/>
          <w:i w:val="false"/>
          <w:color w:val="000000"/>
          <w:sz w:val="28"/>
        </w:rPr>
        <w:t>
</w:t>
      </w:r>
      <w:r>
        <w:rPr>
          <w:rFonts w:ascii="Times New Roman"/>
          <w:b/>
          <w:i w:val="false"/>
          <w:color w:val="000080"/>
          <w:sz w:val="28"/>
        </w:rPr>
        <w:t>«Назначение и выплата социальной помощи отдельным категориям</w:t>
      </w:r>
      <w:r>
        <w:br/>
      </w:r>
      <w:r>
        <w:rPr>
          <w:rFonts w:ascii="Times New Roman"/>
          <w:b w:val="false"/>
          <w:i w:val="false"/>
          <w:color w:val="000000"/>
          <w:sz w:val="28"/>
        </w:rPr>
        <w:t>
</w:t>
      </w:r>
      <w:r>
        <w:rPr>
          <w:rFonts w:ascii="Times New Roman"/>
          <w:b/>
          <w:i w:val="false"/>
          <w:color w:val="000080"/>
          <w:sz w:val="28"/>
        </w:rPr>
        <w:t>нуждающихся граждан по решению Аккайынского районного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xml:space="preserve">      1. Определение государственной услуги - Назначение и выплата социальной помощи отдельным категориям нуждающихся граждан по решению Аккайынского районного маслихата (социальная помощь участникам и инвалидам Великой Отечественной войны для посещения бань и парикмахерских). </w:t>
      </w:r>
      <w:r>
        <w:br/>
      </w:r>
      <w:r>
        <w:rPr>
          <w:rFonts w:ascii="Times New Roman"/>
          <w:b w:val="false"/>
          <w:i w:val="false"/>
          <w:color w:val="000000"/>
          <w:sz w:val="28"/>
        </w:rPr>
        <w:t>
      2. Форма оказываемой государственной услуги – частично автоматизированная.</w:t>
      </w:r>
      <w:r>
        <w:br/>
      </w:r>
      <w:r>
        <w:rPr>
          <w:rFonts w:ascii="Times New Roman"/>
          <w:b w:val="false"/>
          <w:i w:val="false"/>
          <w:color w:val="000000"/>
          <w:sz w:val="28"/>
        </w:rPr>
        <w:t xml:space="preserve">
      3. Название и статья (пункт) нормативно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 – пункт 30 статья 11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апреля 1995 года № 2247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государственную услугу - государственное учреждение «Аккайынский районный отдел занятости и социальных программ» Северо-Казахстанская область, Аккайынский район, село Смирново, улица 9 Мая, 67.</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 выплата социальной помощи.</w:t>
      </w:r>
      <w:r>
        <w:br/>
      </w:r>
      <w:r>
        <w:rPr>
          <w:rFonts w:ascii="Times New Roman"/>
          <w:b w:val="false"/>
          <w:i w:val="false"/>
          <w:color w:val="000000"/>
          <w:sz w:val="28"/>
        </w:rPr>
        <w:t>
      6. Категория физических и юридических лиц, которым оказывается государственная услуга – государственная услуга оказывается участникам и инвалидам Великой Отечественной войны.</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так далее), подачи электронного запроса для получения государственной услуги – до 30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тому подобное) – 20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20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 - стенд в холле государственного учреждения «Аккайынский районный отдел занятости и социальных программ».</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 - график работы: с понедельника по пятницу, рабочее время с 9-00  до 18-30 часов, обеденный перерыв с 12-30 до 14-00 часов, выходной суббота и воскресенье, предварительной записи нет, ускоренного обслуживания не предоставляется.</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тому подобное) – прием осуществляется в кабинетах, в фойе имеется стол и стул для оформления документов, на стенде имеются образцы заявлений, соблюдена пожарная и охранная безопасность.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бланк заявления, выданный государственным учреждением «Аккайынский районный отдел занятости и социальных программ»;</w:t>
      </w:r>
      <w:r>
        <w:br/>
      </w:r>
      <w:r>
        <w:rPr>
          <w:rFonts w:ascii="Times New Roman"/>
          <w:b w:val="false"/>
          <w:i w:val="false"/>
          <w:color w:val="000000"/>
          <w:sz w:val="28"/>
        </w:rPr>
        <w:t>
      2) удостоверение личности заявителя, выданное территориальным органом  юстиции Республики Казахстан;</w:t>
      </w:r>
      <w:r>
        <w:br/>
      </w:r>
      <w:r>
        <w:rPr>
          <w:rFonts w:ascii="Times New Roman"/>
          <w:b w:val="false"/>
          <w:i w:val="false"/>
          <w:color w:val="000000"/>
          <w:sz w:val="28"/>
        </w:rPr>
        <w:t>
      3) удостоверение участника или инвалида Великой Отечественной войны, выданное Отделом по делам обороны.</w:t>
      </w:r>
      <w:r>
        <w:br/>
      </w:r>
      <w:r>
        <w:rPr>
          <w:rFonts w:ascii="Times New Roman"/>
          <w:b w:val="false"/>
          <w:i w:val="false"/>
          <w:color w:val="000000"/>
          <w:sz w:val="28"/>
        </w:rPr>
        <w:t>
      13. Указать ссылку на сайт, либо место выдачи бланков (форм заявлений и тому подобное), которые необходимо заполнить для получения государственной услуги - главный специалист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7.</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 -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 кабинет № 7.</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 талон, подтверждающий сдачу всех документов.</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тому подобное - Аккайынский районный узел почтовой связи, личное посещение.</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 – Северо-Казахстанская область, Аккайынский район, село Смирново, улица 9 Мая, 67, кабинет № 7, главный специалист по работе с ветеранами и инвалидами.</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 -</w:t>
      </w:r>
      <w:r>
        <w:br/>
      </w:r>
      <w:r>
        <w:rPr>
          <w:rFonts w:ascii="Times New Roman"/>
          <w:b w:val="false"/>
          <w:i w:val="false"/>
          <w:color w:val="000000"/>
          <w:sz w:val="28"/>
        </w:rPr>
        <w:t>
      1) не предоставлен полный перечень документов;</w:t>
      </w:r>
      <w:r>
        <w:br/>
      </w:r>
      <w:r>
        <w:rPr>
          <w:rFonts w:ascii="Times New Roman"/>
          <w:b w:val="false"/>
          <w:i w:val="false"/>
          <w:color w:val="000000"/>
          <w:sz w:val="28"/>
        </w:rPr>
        <w:t>
      2) предоставление недостоверных документов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 -</w:t>
      </w:r>
      <w:r>
        <w:br/>
      </w:r>
      <w:r>
        <w:rPr>
          <w:rFonts w:ascii="Times New Roman"/>
          <w:b w:val="false"/>
          <w:i w:val="false"/>
          <w:color w:val="000000"/>
          <w:sz w:val="28"/>
        </w:rPr>
        <w:t>
      - вежливость;</w:t>
      </w:r>
      <w:r>
        <w:br/>
      </w:r>
      <w:r>
        <w:rPr>
          <w:rFonts w:ascii="Times New Roman"/>
          <w:b w:val="false"/>
          <w:i w:val="false"/>
          <w:color w:val="000000"/>
          <w:sz w:val="28"/>
        </w:rPr>
        <w:t>
      - корректность;</w:t>
      </w:r>
      <w:r>
        <w:br/>
      </w:r>
      <w:r>
        <w:rPr>
          <w:rFonts w:ascii="Times New Roman"/>
          <w:b w:val="false"/>
          <w:i w:val="false"/>
          <w:color w:val="000000"/>
          <w:sz w:val="28"/>
        </w:rPr>
        <w:t>
      - исчерпывающая информация об оказываемой государственной услуги;</w:t>
      </w:r>
      <w:r>
        <w:br/>
      </w:r>
      <w:r>
        <w:rPr>
          <w:rFonts w:ascii="Times New Roman"/>
          <w:b w:val="false"/>
          <w:i w:val="false"/>
          <w:color w:val="000000"/>
          <w:sz w:val="28"/>
        </w:rPr>
        <w:t>
      - обеспечение сохранности и конфиденциальности информации о содержании документов потребителя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которые указаны в приложении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 – начальник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5, телефон 21265.</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1) аким Аккайынского района, по адресу: Северо-Казахстанская область, Аккайынский район, село Смирново, улица Народная, № 50.</w:t>
      </w:r>
      <w:r>
        <w:br/>
      </w:r>
      <w:r>
        <w:rPr>
          <w:rFonts w:ascii="Times New Roman"/>
          <w:b w:val="false"/>
          <w:i w:val="false"/>
          <w:color w:val="000000"/>
          <w:sz w:val="28"/>
        </w:rPr>
        <w:t>
      2)государственное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87152465648, кабинет № 213.</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 физическому лицу, обратившемуся письменно, выдается талон установленной формы с указанием даты и времени регистрации, фамилией и инициалами лица, принявшего жалобу.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 -</w:t>
      </w:r>
      <w:r>
        <w:br/>
      </w:r>
      <w:r>
        <w:rPr>
          <w:rFonts w:ascii="Times New Roman"/>
          <w:b w:val="false"/>
          <w:i w:val="false"/>
          <w:color w:val="000000"/>
          <w:sz w:val="28"/>
        </w:rPr>
        <w:t>
      1) начальник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5. Адрес электронной почты: &lt;Akksoz@maiI onIine. Kz&gt;, кабинет № 5, телефон 21265, ежедневно с 9-00 до 18-30 часов, перерыв на обед с 12-30 до 14-00 часов, выходной суббота и воскресенье, прием граждан начальником отдела – понедельник, среда, пятница с 9-00 до 12-30 часов;</w:t>
      </w:r>
      <w:r>
        <w:br/>
      </w:r>
      <w:r>
        <w:rPr>
          <w:rFonts w:ascii="Times New Roman"/>
          <w:b w:val="false"/>
          <w:i w:val="false"/>
          <w:color w:val="000000"/>
          <w:sz w:val="28"/>
        </w:rPr>
        <w:t>
      2) заместитель начальника отдела государственного учреждения «Аккайынский районный отдел занятости и социальных программ», прием граждан – вторник, четверг с 9-00 до 12-30 часов.</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так далее) -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87152465648, кабинет № 213.</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стандарту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и выплата социальной помощи</w:t>
      </w:r>
      <w:r>
        <w:br/>
      </w:r>
      <w:r>
        <w:rPr>
          <w:rFonts w:ascii="Times New Roman"/>
          <w:b w:val="false"/>
          <w:i w:val="false"/>
          <w:color w:val="000000"/>
          <w:sz w:val="28"/>
        </w:rPr>
        <w:t>
отдельным категориям нуждающихся граждан</w:t>
      </w:r>
      <w:r>
        <w:br/>
      </w:r>
      <w:r>
        <w:rPr>
          <w:rFonts w:ascii="Times New Roman"/>
          <w:b w:val="false"/>
          <w:i w:val="false"/>
          <w:color w:val="000000"/>
          <w:sz w:val="28"/>
        </w:rPr>
        <w:t>
по решению Аккайынского районного маслихата»</w:t>
      </w:r>
    </w:p>
    <w:p>
      <w:pPr>
        <w:spacing w:after="0"/>
        <w:ind w:left="0"/>
        <w:jc w:val="both"/>
      </w:pPr>
      <w:r>
        <w:rPr>
          <w:rFonts w:ascii="Times New Roman"/>
          <w:b/>
          <w:i w:val="false"/>
          <w:color w:val="000080"/>
          <w:sz w:val="28"/>
        </w:rPr>
        <w:t>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2434"/>
        <w:gridCol w:w="2959"/>
        <w:gridCol w:w="2355"/>
      </w:tblGrid>
      <w:tr>
        <w:trPr>
          <w:trHeight w:val="120" w:hRule="atLeast"/>
        </w:trPr>
        <w:tc>
          <w:tcPr>
            <w:tcW w:w="4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последующем</w:t>
            </w:r>
            <w:r>
              <w:br/>
            </w:r>
            <w:r>
              <w:rPr>
                <w:rFonts w:ascii="Times New Roman"/>
                <w:b w:val="false"/>
                <w:i w:val="false"/>
                <w:color w:val="000000"/>
                <w:sz w:val="20"/>
              </w:rPr>
              <w:t>
году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120" w:hRule="atLeast"/>
        </w:trPr>
        <w:tc>
          <w:tcPr>
            <w:tcW w:w="4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