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865d" w14:textId="24e8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3 сессии Петропавловского городского маслихата от 15 декабря 2007 года N 2 "О бюджете города Петропавловска на 2008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20 декабря 2008 года N 3. Зарегистрировано Управлением юстиции города Петропавловска Северо-Казахстанской области 19 января 2009 года N 13-1-148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24 апреля 2004 года № 548-II , подпунктом 1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в Республике Казахстан»,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«О бюджете города Петропавловска на 2008 год» от 15 декабря 2007 года N 2 (зарегистрировано в Реестре государственной регистрации нормативных правовых актов за номером 13-1-109 от 15.01.2008, опубликовано 25 января 2008 года в газетах «Қызылжар-нұры» и «Проспект СК»), с внесенными изменениями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января 2008 года N 1 «О внесении изменений и дополнений в решение 3 сессии Петропавловского городского маслихата от 15 декабря 2007 года N 2 «О бюджете города Петропавловска на 2008 год» (зарегистрировано в Реестре государственной регистрации нормативных правовых актов за номером 13-1-113 от 07.02.2008, опубликовано 29 февраля 2008 года в газетах «Қызылжар-нұры» № 10, «Проспект СК» № 10), от 1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3 сессии Петропавловского городского маслихата от 15 декабря 2007 года N 2 «О бюджете города Петропавловска на 2008 год» (зарегистрировано в Реестре государственной регистрации нормативных правовых актов за номером 13-1-117 от 30.04.2008, опубликовано 9 мая 2008 года в газетах «Қызылжар-нұры» № 20, «Проспект СК» № 19), от 21 июля 2008 года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3 сессии Петропавловского городского маслихата от 15 декабря 2007 года N 2 «О бюджете города Петропавловска на 2008 год» (зарегистрировано в Реестре государственной регистрации нормативных правовых актов за номером 13-1-123 от 20.08.2008, опубликовано 29 августа 2008 года в газетах «Қызылжар-нұры» № 35, «Проспект СК» № 36), от 14 ноября 2008 года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3 сессии Петропавловского городского маслихата от 15 декабря 2007 года N 2 « О бюджете города Петропавловска на 2008 год» (зарегистрировано в Реестре государственной регистрации нормативных правовых актов за номером 13-1-146 от 12.12.2008, опубликовано 19 декабря 2008 года в газетах «Қызылжар-нұры» № 51, «Проспект СК» № 52)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«8886539» заменить цифрой «8800851»;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«2105814» заменить цифрой «2020126».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«8966552» заменить цифрой «8880864».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цифру «103654» заменить цифрой «78981»;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«92818» заменить цифрой «69025»;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«10836» заменить цифрой «9956».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1, 2 к указанному решению изложить в новой редакции согласно приложению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  в действие с 1 января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А.Казанцев                                 Р. Сыздыков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IV созыва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2008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города Петропавловска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13"/>
        <w:gridCol w:w="653"/>
        <w:gridCol w:w="7393"/>
        <w:gridCol w:w="20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8 800 851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4 509 548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2 961 974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2 961 974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 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996 301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663 097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151 354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373 420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 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68 650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77 427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177 853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177 853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28 615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13 698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услуг),предоставляемых государственными учреждениями, финансируемыми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услуг,предоставляемых государственными учреждениями, финансируемыми из местного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2 020 126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1 827 161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1 827 161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192 965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188 166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2 242 562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2 242 562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2 242 562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653"/>
        <w:gridCol w:w="7433"/>
        <w:gridCol w:w="20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8 880 864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206 500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142 841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132 339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41 508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41 508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3 285 898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3 230 119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2 255 900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4 195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141 176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626 567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интерактивного обучения в государственной системе начального, основного среднего и общего среднего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116 639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55 779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55 779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494 300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470 570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 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179 295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3 471 466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граждан.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2 767 489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1 283 468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1 408 569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38 931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701 984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274 655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214 453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142 832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320 142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4 691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162 241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121 980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76 679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68 380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Топливный комплекс и недропользование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теплоэнергитической системы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14 056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882 922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882 922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876 826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105 553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78 981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78 981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Операционное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-80 013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Сальдо по операциям с 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194 105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225 770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225 770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225 770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225 770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-274 118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Финансирование дефицита 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274 118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органа. Перед вышестоящим бюджетом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IV созыва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2008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бюджетных программ развития с разделением </w:t>
      </w:r>
      <w:r>
        <w:rPr>
          <w:rFonts w:ascii="Times New Roman"/>
          <w:b/>
          <w:i w:val="false"/>
          <w:color w:val="000080"/>
          <w:sz w:val="28"/>
        </w:rPr>
        <w:t xml:space="preserve">на бюджетные инвестиционные проекты и программы </w:t>
      </w:r>
      <w:r>
        <w:rPr>
          <w:rFonts w:ascii="Times New Roman"/>
          <w:b/>
          <w:i w:val="false"/>
          <w:color w:val="000080"/>
          <w:sz w:val="28"/>
        </w:rPr>
        <w:t xml:space="preserve">городского бюджета </w:t>
      </w:r>
      <w:r>
        <w:rPr>
          <w:rFonts w:ascii="Times New Roman"/>
          <w:b/>
          <w:i w:val="false"/>
          <w:color w:val="000080"/>
          <w:sz w:val="28"/>
        </w:rPr>
        <w:t>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53"/>
        <w:gridCol w:w="873"/>
        <w:gridCol w:w="6813"/>
        <w:gridCol w:w="26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3 200 210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1 791 641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107 068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51 289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 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55 779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55 779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детского сада по ул. Сатпаева, 21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55 779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1 358 920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1 358 920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1 283 468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арендного, коммунального жилья 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215 032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арендно-коммунальное жилье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задел кредитных жилых домов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  ипотечного жилья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ипотечного жилья по ул Юбилейная 95 кв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231 152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ипотечного жилья по ул Юбилейная 80 кв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196 535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ипотечного жилья по ул Юбилейная 75 кв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215 802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ипотечного жилья по ул Юбилейная 60 кв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116 119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инвентаризация жилых домов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по улице Ауэзова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по ул. Шухова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сетей водопровода к поселку Лесхоз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стел на въезде в город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установка ограды по ул. К. Сутюшева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68 380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68 380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легкоатлетического манежа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мини - футбольных площадок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клуба в поселке Заречный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разводящих сетей теплоснабжения к жилым домам поселка Заречный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14 056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биотермической ямы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6 096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светофорного объекта по ул. Ауэзова-Чайковского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3 196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дорожного ограждения из криволинейного бруса с направляющими двухсторонними шевронами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225 770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225 770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225 770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1 408 569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1 408 569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1 408 569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1 408 569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952 622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развитие и обустройство инженерно-коммуникационной 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реконструкция инженерно-коммуникационной 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инженерно-коммуникационных сетей к строящимся жилым домам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125 529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инвентаризация инженерных сетей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7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землеустроительных проектов, государственных актов на земельные участки по развитию и обустройству инженерно-коммуникационной инфраструктуры застройки Южной части города Петропавловска, для строительства инженерно-коммуникационной сети и благоустройства объектов жилищного строительства, под реконструкцию теплотрассы п.Заречный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