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82f9e2" w14:textId="182f9e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наименовании улиц в жилых массивах "Шығыс", "Орман", "Борки" города Петропавловска"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Совместное постановление акимата города Петропавловска Северо-Казахстанской области от 7 октября 2008 года N 1730 и решение маслихата города Петропавловска Северо-Казахстанской области от 7 октября 2008 года N 6. Зарегистрировано Управлением юстиции города Петропавловска Северо-Казахстанской области 28 октября 2008 года N 13-1-143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 В соответствии с пунктом 4 статьи 13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8 декабря 1993 года "Об административно-территориальном устройстве Республики Казахстан", на основании решения ономастической комиссии города Петропавловска, пояснительной записки, экономических расчетов, акимат города Петропавловска </w:t>
      </w:r>
      <w:r>
        <w:rPr>
          <w:rFonts w:ascii="Times New Roman"/>
          <w:b/>
          <w:i w:val="false"/>
          <w:color w:val="000000"/>
          <w:sz w:val="28"/>
        </w:rPr>
        <w:t xml:space="preserve">ПОСТАНОВИЛ </w:t>
      </w:r>
      <w:r>
        <w:rPr>
          <w:rFonts w:ascii="Times New Roman"/>
          <w:b w:val="false"/>
          <w:i w:val="false"/>
          <w:color w:val="000000"/>
          <w:sz w:val="28"/>
        </w:rPr>
        <w:t xml:space="preserve">и Петропавловский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 xml:space="preserve">РЕШИЛ: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Присвоить названия новым улицам в жилых массивах "Шығыс", "Орман", "Борки", в следующем порядке: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жилом массиве "Шығыс"-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улице N 1-Ақбастау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N 2-Шапағат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N 3-Жаңа қоңыс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N 4-Жақсылық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N 5-Көкжиек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N 6-Аққайың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жилом массиве "Орман"-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улице N 1-Алтын дала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N 2-Нұрлы жол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N 3-Көктөбе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N 4-Таңшолпан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N 5-Жайсаң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N 6-Ақтілек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N 7-Алмалы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N 8-Болашақ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N 9-Қуат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N 10-Наурыз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N 11-Ақбидай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N 12-Шұғыла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жилом массиве "Борки"-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улице N 1-Денсаулық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N 2-Спортивная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N 3-Жастық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N 4-Қарағайлы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и решение вводится в действие по истечении десяти календарных дней после дня первого официального опубликования в средствах  массовой информации.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И.О. акима города       Т. Кульжанова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  </w:t>
      </w:r>
      <w:r>
        <w:rPr>
          <w:rFonts w:ascii="Times New Roman"/>
          <w:b w:val="false"/>
          <w:i/>
          <w:color w:val="000000"/>
          <w:sz w:val="28"/>
        </w:rPr>
        <w:t xml:space="preserve">Председатель сессии        Секретарь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 w:val="false"/>
          <w:i/>
          <w:color w:val="000000"/>
          <w:sz w:val="28"/>
        </w:rPr>
        <w:t>Петропавловского          Петропавловского городского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   маслихата 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         </w:t>
      </w:r>
      <w:r>
        <w:rPr>
          <w:rFonts w:ascii="Times New Roman"/>
          <w:b w:val="false"/>
          <w:i/>
          <w:color w:val="000000"/>
          <w:sz w:val="28"/>
        </w:rPr>
        <w:t xml:space="preserve">городского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Л.Жолмуханова               Р.Сыздыков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