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64ae" w14:textId="13b6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26 декабря 2008 года N 58/10. Зарегистрировано Управлением юстиции Щербактинского района Павлодарской области 6 января 2009 года за N 70. Утратило силу в связи с истечением срока действия (письмо маслихата Щербактинского района Павлодарской области от 05.03.2010 N 1-31-21)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(письмо маслихата Щербактинского района Павлодарской области от 05.03.2010 N 1-31-21).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и пунктом 2 статьи 75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1896296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231817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1660328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1938012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-41716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41716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– 41716 тысяч тенге..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в редакции решения маслихата Щербактинского района Павлодарской области от 25.11.2009 </w:t>
      </w:r>
      <w:r>
        <w:rPr>
          <w:rFonts w:ascii="Times New Roman"/>
          <w:b w:val="false"/>
          <w:i w:val="false"/>
          <w:color w:val="000000"/>
          <w:sz w:val="28"/>
        </w:rPr>
        <w:t>N 105/21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2009 год распределение общей суммы  поступлений от налогов в районный бюджет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- 100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2009 год объем субвенций передаваемый из областного бюджета в общей сумме - 995362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 развития районного бюджета на 2009 год, с разделением на бюджетные программы  направленные на реализацию бюджетных инвестиционных проектов и формирование или увеличение уставного капитала юридических лиц,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местных бюджетных программ, не подлежащих  секвестру в процессе исполнения районного бюджета на 2009 год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сельских округов на 2009 год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прилагаемые распределения целевых текущих трансфертов из областного бюджета администраторам бюджетных программ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5900 тысяч тенге - на реализацию программы "Бұлақ":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объектов культуры - 5800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спортивного инвентаря 1000 -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12024 тысячи тенге - на содержание вводимых в 2008-2009 годах дошкольных мини-центров при общеобразовательных школах;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2663 тысячи тенге - на обучение студентов из малообеспеченных семей в высших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 тысяч тенге - на выплату ежемесячной помощи студентам из малообеспеченных семей, обучающихся в высших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7 с изменениями, внесенными решением маслихата Щербактинского района Павлодарской области от 29.04.2009 </w:t>
      </w:r>
      <w:r>
        <w:rPr>
          <w:rFonts w:ascii="Times New Roman"/>
          <w:b w:val="false"/>
          <w:i w:val="false"/>
          <w:color w:val="000000"/>
          <w:sz w:val="28"/>
        </w:rPr>
        <w:t>N 73/15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7-1. Учесть, что в районном бюджете на 2009 год предусмотрены целевые текущие трансферты из областного бюджета на реализацию стратегии региональной занятости и переподготовки кадров в сумме 6891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пунктом 7-1 в соответствии с решением маслихата Щербактинского района Павлодарской области от 29.04.2009 </w:t>
      </w:r>
      <w:r>
        <w:rPr>
          <w:rFonts w:ascii="Times New Roman"/>
          <w:b w:val="false"/>
          <w:i w:val="false"/>
          <w:color w:val="000000"/>
          <w:sz w:val="28"/>
        </w:rPr>
        <w:t>N 73/15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7-2. Предусмотреть на 2009 год дополнительные целевые текущие трансферты, передаваемые из областного бюджета администраторам бюджетных программ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636 тысяч тенге - на обучение студентов из малообеспеченных семей, обучающимся в высших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 тысяч тенге - на выплату ежемесячной помощи студентам из малообеспеченных семей, обучающимся в высших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пунктом 7-2 в соответствии с решением маслихата Щербактинского района Павлодарской области от 29.07.2009 </w:t>
      </w:r>
      <w:r>
        <w:rPr>
          <w:rFonts w:ascii="Times New Roman"/>
          <w:b w:val="false"/>
          <w:i w:val="false"/>
          <w:color w:val="000000"/>
          <w:sz w:val="28"/>
        </w:rPr>
        <w:t>N 89/17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7-3. Учесть, что в районном бюджете на 2009, исключены ранее выделенные из областного бюджета целевые текущие трансферты на реализацию областной программы "Бұлақ" на 2007-2009 годы (по спорту) в сумме 1000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пунктом 7-3 в соответствии с решением маслихата Щербактинского района Павлодарской области от 29.07.2009 </w:t>
      </w:r>
      <w:r>
        <w:rPr>
          <w:rFonts w:ascii="Times New Roman"/>
          <w:b w:val="false"/>
          <w:i w:val="false"/>
          <w:color w:val="000000"/>
          <w:sz w:val="28"/>
        </w:rPr>
        <w:t>N 89/17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прилагаемые распределения целевых текущих трансфертов из республиканского бюджета администраторам бюджетных программ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6508 тысяч тенге - на внедрение новых технологий обучения в государственной системе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10528 тысяч тенге - на создание лингафонных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8100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3030 тысяч тенге - для реализации мер по социальной поддержке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7000 тысяч тенге -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3500 тысяч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3500 тысяч тенге - на выплату государственных пособий на детей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8 с изменениями, внесенными решением маслихата Щербактинского района Павлодарской области от 25.11.2009 </w:t>
      </w:r>
      <w:r>
        <w:rPr>
          <w:rFonts w:ascii="Times New Roman"/>
          <w:b w:val="false"/>
          <w:i w:val="false"/>
          <w:color w:val="000000"/>
          <w:sz w:val="28"/>
        </w:rPr>
        <w:t>N 105/21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 Установить на 2009 год объемы целевых текущих трансфертов  из республиканского бюджета на реализацию стратегии региональной занятости и переподготовки кадров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74309 тысяч тенге - на обеспечение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7563 тысячи тенге - на расширение программы социальных рабочих мест и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пунктом 8-1 в соответствии с решением маслихата Щербактинского района Павлодарской области от 29.04.2009 </w:t>
      </w:r>
      <w:r>
        <w:rPr>
          <w:rFonts w:ascii="Times New Roman"/>
          <w:b w:val="false"/>
          <w:i w:val="false"/>
          <w:color w:val="000000"/>
          <w:sz w:val="28"/>
        </w:rPr>
        <w:t>N 73/15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8-2. Предусмотреть на 2009 год дополнительные целевые текущие трансферты из республиканского бюджета на создание социальных рабочих мест на сумму 6307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пунктом 8-2 в соответствии с решением маслихата Щербактинского района Павлодарской области от 29.07.2009 </w:t>
      </w:r>
      <w:r>
        <w:rPr>
          <w:rFonts w:ascii="Times New Roman"/>
          <w:b w:val="false"/>
          <w:i w:val="false"/>
          <w:color w:val="000000"/>
          <w:sz w:val="28"/>
        </w:rPr>
        <w:t>N 89/17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на 2009 год объемы целевых трансфертов на развитие передаваемых из республиканского бюджета администраторам бюджетных  программ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51727 тысяч тенге - на развитие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462160 тысяч тенге - на развитие транспортной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9 с изменениями, внесенными решением маслихата Щербактинского района Павлодарской области от 25.11.2009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105/21  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01.01.2009)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чрезвычайный резерв местного исполнительного органа района для ликвидации чрезвычайных ситуаций природного и техногенного характера в сумме 121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10 в редакции решения маслихата Щербактинского района Павлодарской области от 25.11.2009 </w:t>
      </w:r>
      <w:r>
        <w:rPr>
          <w:rFonts w:ascii="Times New Roman"/>
          <w:b w:val="false"/>
          <w:i w:val="false"/>
          <w:color w:val="000000"/>
          <w:sz w:val="28"/>
        </w:rPr>
        <w:t>N 105/21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Сохранить повышение на 25 процентов окладов и тарифных  ставок специалистам сферы социального обеспечения, образования, культуры и спорта, работающих в сельской местности и не являющимся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данного решения возложить на постоянную комиссию районного маслихата по вопросам бюджета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Паванов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 очередная сессия IV созыва)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N 58/10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 на 2009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(с изменениями и дополнениями)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в редакции решения маслихата Щербактинского района Павлодарской области от 25.11.2009 </w:t>
      </w:r>
      <w:r>
        <w:rPr>
          <w:rFonts w:ascii="Times New Roman"/>
          <w:b w:val="false"/>
          <w:i w:val="false"/>
          <w:color w:val="000000"/>
          <w:sz w:val="28"/>
        </w:rPr>
        <w:t>N 105/21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68"/>
        <w:gridCol w:w="579"/>
        <w:gridCol w:w="644"/>
        <w:gridCol w:w="6430"/>
        <w:gridCol w:w="254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1896296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231817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86671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86671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</w:t>
            </w:r>
          </w:p>
        </w:tc>
      </w:tr>
      <w:tr>
        <w:trPr>
          <w:trHeight w:val="9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101939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101939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101939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37243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15730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 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11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15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15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</w:t>
            </w:r>
          </w:p>
        </w:tc>
      </w:tr>
      <w:tr>
        <w:trPr>
          <w:trHeight w:val="4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4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12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11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лицами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</w:tr>
      <w:tr>
        <w:trPr>
          <w:trHeight w:val="15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10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7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16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3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3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16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2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5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1660328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1660328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1660328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151079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513887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25"/>
        <w:gridCol w:w="628"/>
        <w:gridCol w:w="695"/>
        <w:gridCol w:w="6434"/>
        <w:gridCol w:w="2532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1938012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135082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120804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30476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30476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82814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82814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916231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48896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48896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48896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824867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819538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799470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42468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42468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учредений образования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здавоохранения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91547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80107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74938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33259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34278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85607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48614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37938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37938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24271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20645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91182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51727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51727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51727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 аульных (сельских) округов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556058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511429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493071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465994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27077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44629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44629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  реализации стратегии региональной занятости и переподготовки кадров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43442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неиспользованых (недоиспользованых) целевых трансфертов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-41716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41716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41716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41716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41716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Щербактинского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 очередная сессия IV созыва)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N 58/10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районного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2009 год, с разделением на бюджетные программы,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направленные на реализацию бюджетных инвестиционных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проектов (программ) и формирование или увеличение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 в редакции решения маслихата Щербактинского района Павлодарской области от 29.04.2009 </w:t>
      </w:r>
      <w:r>
        <w:rPr>
          <w:rFonts w:ascii="Times New Roman"/>
          <w:b w:val="false"/>
          <w:i w:val="false"/>
          <w:color w:val="000000"/>
          <w:sz w:val="28"/>
        </w:rPr>
        <w:t>N 73/15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604"/>
        <w:gridCol w:w="652"/>
        <w:gridCol w:w="628"/>
        <w:gridCol w:w="8351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Щербактинского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 очередная сессия IV созыва)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2008 года N 58/10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программ, не подлежащих секвестру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процессе исполнения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521"/>
        <w:gridCol w:w="765"/>
        <w:gridCol w:w="705"/>
        <w:gridCol w:w="8925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7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Щербактинского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 очередная сессия IV созыва) от 26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58/10 "О районном бюджете на 2009 год"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текущих бюджетных программ на 2009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аппарату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Алексеевского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12"/>
        <w:gridCol w:w="725"/>
        <w:gridCol w:w="781"/>
        <w:gridCol w:w="7070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Расходы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сельского округа</w:t>
            </w:r>
          </w:p>
        </w:tc>
      </w:tr>
      <w:tr>
        <w:trPr>
          <w:trHeight w:val="9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1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Александровского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542"/>
        <w:gridCol w:w="766"/>
        <w:gridCol w:w="879"/>
        <w:gridCol w:w="7129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Расходы</w:t>
            </w:r>
          </w:p>
        </w:tc>
      </w:tr>
      <w:tr>
        <w:trPr>
          <w:trHeight w:val="3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сельского округа</w:t>
            </w:r>
          </w:p>
        </w:tc>
      </w:tr>
      <w:tr>
        <w:trPr>
          <w:trHeight w:val="9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исполнительного местного органа на неотложные затраты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города районного значения, поселка, аула (села), аульного (сельского) округа</w:t>
            </w:r>
          </w:p>
        </w:tc>
      </w:tr>
      <w:tr>
        <w:trPr>
          <w:trHeight w:val="11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Галкинского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31"/>
        <w:gridCol w:w="725"/>
        <w:gridCol w:w="689"/>
        <w:gridCol w:w="714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Расходы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сельского округа</w:t>
            </w:r>
          </w:p>
        </w:tc>
      </w:tr>
      <w:tr>
        <w:trPr>
          <w:trHeight w:val="12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Жылы-булакского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485"/>
        <w:gridCol w:w="802"/>
        <w:gridCol w:w="783"/>
        <w:gridCol w:w="7117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Расходы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сельского округа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Карабидайского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673"/>
        <w:gridCol w:w="690"/>
        <w:gridCol w:w="746"/>
        <w:gridCol w:w="713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Расходы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сельского округа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1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1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1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1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Красиловского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614"/>
        <w:gridCol w:w="708"/>
        <w:gridCol w:w="764"/>
        <w:gridCol w:w="7176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Расходы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сельского округа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Орловского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15"/>
        <w:gridCol w:w="689"/>
        <w:gridCol w:w="745"/>
        <w:gridCol w:w="7231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Расходы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сельского округа</w:t>
            </w:r>
          </w:p>
        </w:tc>
      </w:tr>
      <w:tr>
        <w:trPr>
          <w:trHeight w:val="9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1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Сосновского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0"/>
        <w:gridCol w:w="671"/>
        <w:gridCol w:w="802"/>
        <w:gridCol w:w="7041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Расходы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сельского округа</w:t>
            </w:r>
          </w:p>
        </w:tc>
      </w:tr>
      <w:tr>
        <w:trPr>
          <w:trHeight w:val="10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Северного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705"/>
        <w:gridCol w:w="707"/>
        <w:gridCol w:w="781"/>
        <w:gridCol w:w="7016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Расходы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сельского округа</w:t>
            </w:r>
          </w:p>
        </w:tc>
      </w:tr>
      <w:tr>
        <w:trPr>
          <w:trHeight w:val="9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Назаровского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42"/>
        <w:gridCol w:w="707"/>
        <w:gridCol w:w="763"/>
        <w:gridCol w:w="7014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Расходы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сельского округа</w:t>
            </w:r>
          </w:p>
        </w:tc>
      </w:tr>
      <w:tr>
        <w:trPr>
          <w:trHeight w:val="10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7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Татьяновского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05"/>
        <w:gridCol w:w="707"/>
        <w:gridCol w:w="744"/>
        <w:gridCol w:w="7070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Расходы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сельского округа</w:t>
            </w:r>
          </w:p>
        </w:tc>
      </w:tr>
      <w:tr>
        <w:trPr>
          <w:trHeight w:val="10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Хмельницкого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68"/>
        <w:gridCol w:w="726"/>
        <w:gridCol w:w="726"/>
        <w:gridCol w:w="7125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Расходы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сельского округа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Чигириновского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616"/>
        <w:gridCol w:w="671"/>
        <w:gridCol w:w="633"/>
        <w:gridCol w:w="747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Расходы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сельского округа</w:t>
            </w:r>
          </w:p>
        </w:tc>
      </w:tr>
      <w:tr>
        <w:trPr>
          <w:trHeight w:val="10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Шалдайского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14"/>
        <w:gridCol w:w="670"/>
        <w:gridCol w:w="670"/>
        <w:gridCol w:w="7459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Расходы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сельского округа</w:t>
            </w:r>
          </w:p>
        </w:tc>
      </w:tr>
      <w:tr>
        <w:trPr>
          <w:trHeight w:val="10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Ильичевского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594"/>
        <w:gridCol w:w="707"/>
        <w:gridCol w:w="689"/>
        <w:gridCol w:w="7460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Расходы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сельского округа</w:t>
            </w:r>
          </w:p>
        </w:tc>
      </w:tr>
      <w:tr>
        <w:trPr>
          <w:trHeight w:val="8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7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Щербактинского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15"/>
        <w:gridCol w:w="689"/>
        <w:gridCol w:w="670"/>
        <w:gridCol w:w="7475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Расходы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сельского округа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1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 районного значения, поселках, аулах (селах) аульных (сельских) округах</w:t>
            </w:r>
          </w:p>
        </w:tc>
      </w:tr>
      <w:tr>
        <w:trPr>
          <w:trHeight w:val="11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