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34d7" w14:textId="e68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26 декабря 2008 года N 101/13. Зарегистрировано управлением юстиции города Аксу Павлодарской области 30 декабря 2008 года за N 103. Утратило силу решением маслихата города Аксу Павлодарской области от 10 января 2010 года N 1-07/4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Аксу Павлодарской области от 10.01.2010 N 1-07/4.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сессия, IV созыв) N 146/11 от 18 декабря 2008 года "Об областном бюджете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 приложению 1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3197126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2051437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1107340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3151648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ноль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121887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121887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(минус) –76409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76409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Аксу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2009 год объемы бюджетных изъятий в областной бюджет в сумме 74233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2009 год в сумме 34634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Аксу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121/16;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132/17;</w:t>
      </w:r>
      <w:r>
        <w:rPr>
          <w:rFonts w:ascii="Times New Roman"/>
          <w:b w:val="false"/>
          <w:i w:val="false"/>
          <w:color w:val="ff0000"/>
          <w:sz w:val="28"/>
        </w:rPr>
        <w:t xml:space="preserve"> 25.11.2009 </w:t>
      </w:r>
      <w:r>
        <w:rPr>
          <w:rFonts w:ascii="Times New Roman"/>
          <w:b w:val="false"/>
          <w:i w:val="false"/>
          <w:color w:val="00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бюджета города Аксу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 жащих секвестру в процессе исполнения бюджета города Аксу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городских бюджетных программ на 2009 год по аппаратам акимов поселков, сел, сельских округов,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 решением маслихата города Аксу Павлодарской области от 29 июля 2009 года </w:t>
      </w:r>
      <w:r>
        <w:rPr>
          <w:rFonts w:ascii="Times New Roman"/>
          <w:b w:val="false"/>
          <w:i w:val="false"/>
          <w:color w:val="000000"/>
          <w:sz w:val="28"/>
        </w:rPr>
        <w:t>N 132/17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Аксу на 2009 год предусмотрены целевые текущие трансферты, передаваемых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31792 тысячи тенге – на содержании вновь вводимых в 2008-2009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31500 тысяч тенге – на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20458 тысячи тенге –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5430 тысяч тенге – на выплату ежемесячной помощи студентам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40000 тысяч тенге – на выполнение общественных работ в сфере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капитальный ремонт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259000 тысяч тенге – на компенсацию потерь в связи с изменением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3491 тысяча тенге – на разработку проектно-сметной документации по объектам, включенным в перечень "Дорожной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Аксу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121/16;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29.07.2009  </w:t>
      </w:r>
      <w:r>
        <w:rPr>
          <w:rFonts w:ascii="Times New Roman"/>
          <w:b w:val="false"/>
          <w:i w:val="false"/>
          <w:color w:val="000000"/>
          <w:sz w:val="28"/>
        </w:rPr>
        <w:t>N 132/17;</w:t>
      </w:r>
      <w:r>
        <w:rPr>
          <w:rFonts w:ascii="Times New Roman"/>
          <w:b w:val="false"/>
          <w:i w:val="false"/>
          <w:color w:val="ff0000"/>
          <w:sz w:val="28"/>
        </w:rPr>
        <w:t xml:space="preserve"> 25.11.2009 </w:t>
      </w:r>
      <w:r>
        <w:rPr>
          <w:rFonts w:ascii="Times New Roman"/>
          <w:b w:val="false"/>
          <w:i w:val="false"/>
          <w:color w:val="00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на 2009 год объемы целевых трансфертов на развитие из областного бюджета бюджету города Аксу на развитие системы водоснабжения в сумме 22632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тысячи тенге – на разработку проектно-сметной документации по объектам, включенным в перечень "Дорожной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Аксу Павлодарской области от 29.07.2009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132/17; </w:t>
      </w:r>
      <w:r>
        <w:rPr>
          <w:rFonts w:ascii="Times New Roman"/>
          <w:b w:val="false"/>
          <w:i w:val="false"/>
          <w:color w:val="ff0000"/>
          <w:sz w:val="28"/>
        </w:rPr>
        <w:t xml:space="preserve">25.11.2009  </w:t>
      </w:r>
      <w:r>
        <w:rPr>
          <w:rFonts w:ascii="Times New Roman"/>
          <w:b w:val="false"/>
          <w:i w:val="false"/>
          <w:color w:val="00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2009 год объемы целевых текущих трансфертов из республиканского бюджета, передаваемых по транзитным областным программам бюджету города Аксу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20339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24934 тысячи тенге –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15791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10743 тысячи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2584 тысячи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46200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Аксу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N 121/16;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132/17;</w:t>
      </w:r>
      <w:r>
        <w:rPr>
          <w:rFonts w:ascii="Times New Roman"/>
          <w:b w:val="false"/>
          <w:i w:val="false"/>
          <w:color w:val="ff0000"/>
          <w:sz w:val="28"/>
        </w:rPr>
        <w:t xml:space="preserve"> 25.11.2009 </w:t>
      </w:r>
      <w:r>
        <w:rPr>
          <w:rFonts w:ascii="Times New Roman"/>
          <w:b w:val="false"/>
          <w:i w:val="false"/>
          <w:color w:val="00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2009 год объемы целевых трансфертов на развитие из республиканского бюджета, передаваемых по транзитным областным программам бюджету города Аксу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тысячи тенге – развитие и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города на 2009 год предусмотрены трансферты на реализацию стратегии региональной занятости и переподготовки в сумме 431344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и дополнениями, внесенными решением маслихата города Аксу Павлодарской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121/16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Сохранить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данного решения возложить на 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Мазепа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101/13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Аксу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38"/>
        <w:gridCol w:w="700"/>
        <w:gridCol w:w="599"/>
        <w:gridCol w:w="6404"/>
        <w:gridCol w:w="250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3197126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2051437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735041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500126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38"/>
        <w:gridCol w:w="700"/>
        <w:gridCol w:w="559"/>
        <w:gridCol w:w="6404"/>
        <w:gridCol w:w="2521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3151648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областного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реализации имущества, поступившего в коммунальную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полжаров районного (городского) масштаба, а также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1557690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193101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 и среднее общее 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1292875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1286092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594439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культуры и развития языков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 внутренней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программе в сфере молодежной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 программ) и проведение его экспертизы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(недоиспользованных) целевых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101/13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Аксу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решений маслихата города Аксу Павлодарской области от 27.04.2009 </w:t>
      </w:r>
      <w:r>
        <w:rPr>
          <w:rFonts w:ascii="Times New Roman"/>
          <w:b w:val="false"/>
          <w:i w:val="false"/>
          <w:color w:val="ff0000"/>
          <w:sz w:val="28"/>
        </w:rPr>
        <w:t>N 121/16;</w:t>
      </w:r>
      <w:r>
        <w:rPr>
          <w:rFonts w:ascii="Times New Roman"/>
          <w:b w:val="false"/>
          <w:i w:val="false"/>
          <w:color w:val="ff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132/17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Бюджетные программы развития, направленные на реализацию бюджетных инвестиционных проектов (программ):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52"/>
        <w:gridCol w:w="705"/>
        <w:gridCol w:w="726"/>
        <w:gridCol w:w="100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Гос.учреждение-администратор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Бюджетные программы, направленные на формирование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уставного капитала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93"/>
        <w:gridCol w:w="733"/>
        <w:gridCol w:w="713"/>
        <w:gridCol w:w="98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Гос.учреждение-администратор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(XIІI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101/13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Аксу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653"/>
        <w:gridCol w:w="673"/>
        <w:gridCol w:w="753"/>
        <w:gridCol w:w="8313"/>
      </w:tblGrid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Гос.учреждение-администратор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101/13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Аксу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177/20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36"/>
        <w:gridCol w:w="626"/>
        <w:gridCol w:w="711"/>
        <w:gridCol w:w="352"/>
        <w:gridCol w:w="9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(аульного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5"/>
        <w:gridCol w:w="593"/>
        <w:gridCol w:w="744"/>
        <w:gridCol w:w="486"/>
        <w:gridCol w:w="9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66"/>
        <w:gridCol w:w="617"/>
        <w:gridCol w:w="574"/>
        <w:gridCol w:w="553"/>
        <w:gridCol w:w="91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71"/>
        <w:gridCol w:w="550"/>
        <w:gridCol w:w="614"/>
        <w:gridCol w:w="91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07"/>
        <w:gridCol w:w="571"/>
        <w:gridCol w:w="571"/>
        <w:gridCol w:w="593"/>
        <w:gridCol w:w="9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8"/>
        <w:gridCol w:w="571"/>
        <w:gridCol w:w="571"/>
        <w:gridCol w:w="614"/>
        <w:gridCol w:w="9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85"/>
        <w:gridCol w:w="613"/>
        <w:gridCol w:w="544"/>
        <w:gridCol w:w="635"/>
        <w:gridCol w:w="8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83"/>
        <w:gridCol w:w="590"/>
        <w:gridCol w:w="542"/>
        <w:gridCol w:w="654"/>
        <w:gridCol w:w="8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62"/>
        <w:gridCol w:w="542"/>
        <w:gridCol w:w="542"/>
        <w:gridCol w:w="697"/>
        <w:gridCol w:w="8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87"/>
        <w:gridCol w:w="546"/>
        <w:gridCol w:w="616"/>
        <w:gridCol w:w="444"/>
        <w:gridCol w:w="90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селу Алгабас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56"/>
        <w:gridCol w:w="556"/>
        <w:gridCol w:w="621"/>
        <w:gridCol w:w="404"/>
        <w:gridCol w:w="89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селу Уштерек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69"/>
        <w:gridCol w:w="542"/>
        <w:gridCol w:w="633"/>
        <w:gridCol w:w="569"/>
        <w:gridCol w:w="8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71"/>
        <w:gridCol w:w="592"/>
        <w:gridCol w:w="544"/>
        <w:gridCol w:w="549"/>
        <w:gridCol w:w="8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селу Калкаман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3"/>
        <w:gridCol w:w="549"/>
        <w:gridCol w:w="544"/>
        <w:gridCol w:w="592"/>
        <w:gridCol w:w="88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поселку Аксу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70"/>
        <w:gridCol w:w="570"/>
        <w:gridCol w:w="543"/>
        <w:gridCol w:w="634"/>
        <w:gridCol w:w="8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