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cc6d" w14:textId="222c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Узункольского района Костанайской области № 173 и Узункольской районной территориальной избирательной комиссии № 1 от 15 августа 2008 года. Зарегистрировано Управлением юстиции Узункольского района Костанайской области 5 сентября 2008 года № 9-19-83. Утратило силу совместным постановлением акимата Узункольского района Костанайской области от 21 ноября 2008 года № 244 и Узункольской районной территориальной избирательной комиссии от 21 ноября 2008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Узункольского района Костанайской области от 21.11.2008 № 244 и Узункольской районной территориальной избирательной комиссии от 21.11.2008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согласованию с Узункольской районной территориальной избирательной комиссией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мест для размещения агитационных печатных материалов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первого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совместное постановление акимата Узункольского района от 30 июля 2007 года № 153 и Узункольской районной территориальной избирательной комиссии от 30 июля № 5 "Об определении перечня мест для размещения агитационных печатных материалов" (зарегистрировано в Реестре нормативных правовых актов в Управлении юстиции Узункольского района 9 августа 2007 года № 9-19-52, "Нұрлы жол" от 16 августа 2007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                                  Председатель Узункольской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района                 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Сейфуллин          ______________ М.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