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0aa23" w14:textId="d70aa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Сарыкольского района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Решениие маслихата Сарыкольского района Костанайской области от 26 декабря 2008 года № 92. Зарегистрировано Управлением юстиции Сарыкольского района Костанайской области 3 января 2009 года № 9-17-72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24 апреля 2004 года № 548 и на основании подпункта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Казахстан", рассмотрев постановление акимата Сарыкольского района от 25 декабря 2008 года № 420, Сарыкольский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"Принять к исполнению районный бюджет Сарыкольского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доходам – 1 923 569,8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- 409 509,0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1 766,0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2 617,0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полученным официальным трансфертам – 1 509 677,8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затратам – 1 942 382,9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– -18 813,1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дефицита бюджета – 18 813,1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Сарыкольского района Костанайской области от 25.11.2009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Принять к сведению,что доходы районного бюджета на 2009 год сформированы в соответствии с Бюджетным Кодексом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3. Утвердить перечень текущих бюджетных программ районного бюджета на 2009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перечень текущих бюджетных программ, не подлежащих секвестированию в процессе исполнения районного бюджета на 2009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очередной сессии                           В. Лавринец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Айгулаков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№ 160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ноября 2009 года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2008 года № 92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</w:t>
      </w:r>
      <w:r>
        <w:br/>
      </w:r>
      <w:r>
        <w:rPr>
          <w:rFonts w:ascii="Times New Roman"/>
          <w:b/>
          <w:i w:val="false"/>
          <w:color w:val="000000"/>
        </w:rPr>
        <w:t>
Сарыкольского района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Сарыкольского района Костанайской области от 25.11.2009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33"/>
        <w:gridCol w:w="333"/>
        <w:gridCol w:w="8033"/>
        <w:gridCol w:w="211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</w:t>
            </w:r>
          </w:p>
        </w:tc>
      </w:tr>
      <w:tr>
        <w:trPr>
          <w:trHeight w:val="285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1923569,8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409509,0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164018,0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164018,0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140317,0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140317,0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82262,0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47521,0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21556,0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21236,0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13840,0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1509677,8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1509677,8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1509677,8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33"/>
        <w:gridCol w:w="713"/>
        <w:gridCol w:w="793"/>
        <w:gridCol w:w="7013"/>
        <w:gridCol w:w="20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</w:t>
            </w:r>
          </w:p>
        </w:tc>
      </w:tr>
      <w:tr>
        <w:trPr>
          <w:trHeight w:val="345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1942382,9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117101,0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103059,0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35964,0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35964,0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58988,0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58988,0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8488,0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5554,0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2142,0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2142,0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784296,7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29323,0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29323,0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29323,0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744914,7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744561,7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719184,7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13261,0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в государственной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12116,0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10059,0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10059,0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4696,0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69069,0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54158,0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54158,0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16098,0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6804,0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20635,0</w:t>
            </w:r>
          </w:p>
        </w:tc>
      </w:tr>
      <w:tr>
        <w:trPr>
          <w:trHeight w:val="12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14911,0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14911,0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социальных программ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14525,0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37382,0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11712,0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24470,0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24470,0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61686,0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19422,0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19422,0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19422,0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1825,0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378,0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29911,0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28211,0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26509,0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массовой информации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10528,0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развития языков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2712,0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815928,0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13929,0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13929,0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9140,0</w:t>
            </w:r>
          </w:p>
        </w:tc>
      </w:tr>
      <w:tr>
        <w:trPr>
          <w:trHeight w:val="9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793051,0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793051,0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793051,0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3148,0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5800,0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5800,0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6564,0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6564,0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38411,0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38411,0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13711,0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13711,0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5688,0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2485,0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3203,0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4115,2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4115,2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4115,2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4115,2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 (-)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 (+)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-18813,1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18813,1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18813,1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18813,1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18813,1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№ 160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ноября 2009 года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2008 года № 92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Сарыкольского районного бюджета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в редакции решения маслихата Сарыкольского района Костанайской области от 25.11.2009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493"/>
        <w:gridCol w:w="713"/>
        <w:gridCol w:w="793"/>
        <w:gridCol w:w="90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обеспечение 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системе 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</w:tr>
      <w:tr>
        <w:trPr>
          <w:trHeight w:val="9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 уровне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средства массовой информации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пространства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 мира, земельные отношения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трансферта из республиканского бюджета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отношений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9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приоритетных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 деятельность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 округах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деятельности и защита конкуренции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2008 года № 92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секвестру в процессе исполнения</w:t>
      </w:r>
      <w:r>
        <w:br/>
      </w:r>
      <w:r>
        <w:rPr>
          <w:rFonts w:ascii="Times New Roman"/>
          <w:b/>
          <w:i w:val="false"/>
          <w:color w:val="000000"/>
        </w:rPr>
        <w:t>
районного бюджета на 2009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13"/>
        <w:gridCol w:w="793"/>
        <w:gridCol w:w="693"/>
        <w:gridCol w:w="871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7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среднее образование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