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0e8c" w14:textId="f0b0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объектов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мая 2008 года № 59. Зарегистрировано Управлением юстиции Денисовского района Костанайской области 26 мая 2008 года № 9-8-96. Утратило силу - Решением маслихата Денисовского района Костанайской области от 28 января 2009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Денисовского района Костанайской области от 28.01.2009 №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ставку платы в месяц за размещение наружной (визуальной) рекламы на объектах стационарного размещения рекламы в полосе отвода автомобильных дорог общего пользования местного значения в размере 0,5 месячных расчетных показателей за один квадратный метр площади с каждой стороны визуального объекта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ставку платы в месяц за размещение объектов наружной (визуальной) рекламы на объектах стационарного размещения рекламы на открытом пространстве за пределами помещений в населенных пунктах за один квадратный метр площади объекта рекламы в размере 0,3 месячных расчетных показателей с каждой стороны визуального объекта рекламы.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по вопросам экономики, самоуправления и планирования бюджета.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Денисовского районного маслихата № 18 от 26 марта 2002 года "О ставках платы за размещение наружной (визуальной) рекламы в населенных пунктах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районного маслихата                 Т. Чижевская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Денисовского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