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f1f" w14:textId="290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платы за размещение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февраля 2008 года № 60. Зарегистрировано Управлением юстиции города Рудного Костанайской области 4 апреля 2008 года № 9-2-102. Утратило силу - Решением маслихата города Рудного Костанайской области от 10 апреля 2009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Рудного Костанайской области от 10.04.2009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платы за размещение наружной (визуальной) рекламы в полосе отвода автомобильных дорог общего пользования местного значения и на административной территории города Рудного в размере 7 месячных расчетных показателей в год за один квадратный метр объекта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председателя ревизионной комиссии Рудненского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Маханько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