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0b48f5" w14:textId="90b48f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установлении водоохранной зоны и полосы реки Тобол на участке под строительство двух девятиэтажных жилых домов на территории города Костанай по улице Воинов Интернационалистов, режима и особых условий их хозяйственного использования</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Постановление акимата Костанайской области от 5 июня 2008 года N 319. Зарегистрировано департаментом юстиции Костанайской области 4 июля 2008 года N 3643. Утратило силу постановлением акимата Костанайской области от 3 августа 2022 года № 344</w:t>
      </w:r>
    </w:p>
    <w:p>
      <w:pPr>
        <w:spacing w:after="0"/>
        <w:ind w:left="0"/>
        <w:jc w:val="both"/>
      </w:pPr>
      <w:r>
        <w:rPr>
          <w:rFonts w:ascii="Times New Roman"/>
          <w:b w:val="false"/>
          <w:i w:val="false"/>
          <w:color w:val="ff0000"/>
          <w:sz w:val="28"/>
        </w:rPr>
        <w:t xml:space="preserve">
      Сноска. Утратило силу постановлением акимата Костанайской области от 03.08.2022 </w:t>
      </w:r>
      <w:r>
        <w:rPr>
          <w:rFonts w:ascii="Times New Roman"/>
          <w:b w:val="false"/>
          <w:i w:val="false"/>
          <w:color w:val="ff0000"/>
          <w:sz w:val="28"/>
        </w:rPr>
        <w:t>№ 344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both"/>
      </w:pPr>
      <w:r>
        <w:rPr>
          <w:rFonts w:ascii="Times New Roman"/>
          <w:b w:val="false"/>
          <w:i w:val="false"/>
          <w:color w:val="000000"/>
          <w:sz w:val="28"/>
        </w:rPr>
        <w:t xml:space="preserve">
      Сноска. Заголовок - в редакции постановления акимата Костанайской области от 04.07.2017 </w:t>
      </w:r>
      <w:r>
        <w:rPr>
          <w:rFonts w:ascii="Times New Roman"/>
          <w:b w:val="false"/>
          <w:i w:val="false"/>
          <w:color w:val="000000"/>
          <w:sz w:val="28"/>
        </w:rPr>
        <w:t>№ 334</w:t>
      </w:r>
      <w:r>
        <w:rPr>
          <w:rFonts w:ascii="Times New Roman"/>
          <w:b w:val="false"/>
          <w:i w:val="false"/>
          <w:color w:val="000000"/>
          <w:sz w:val="28"/>
        </w:rPr>
        <w:t xml:space="preserve"> (вводится в действие по истечении десяти календарных дней после дня его первого официального опубликования).</w:t>
      </w:r>
    </w:p>
    <w:bookmarkStart w:name="z1" w:id="0"/>
    <w:p>
      <w:pPr>
        <w:spacing w:after="0"/>
        <w:ind w:left="0"/>
        <w:jc w:val="both"/>
      </w:pPr>
      <w:r>
        <w:rPr>
          <w:rFonts w:ascii="Times New Roman"/>
          <w:b w:val="false"/>
          <w:i w:val="false"/>
          <w:color w:val="000000"/>
          <w:sz w:val="28"/>
        </w:rPr>
        <w:t xml:space="preserve">
      В соответствии со </w:t>
      </w:r>
      <w:r>
        <w:rPr>
          <w:rFonts w:ascii="Times New Roman"/>
          <w:b w:val="false"/>
          <w:i w:val="false"/>
          <w:color w:val="000000"/>
          <w:sz w:val="28"/>
        </w:rPr>
        <w:t>статьями 39</w:t>
      </w:r>
      <w:r>
        <w:rPr>
          <w:rFonts w:ascii="Times New Roman"/>
          <w:b w:val="false"/>
          <w:i w:val="false"/>
          <w:color w:val="000000"/>
          <w:sz w:val="28"/>
        </w:rPr>
        <w:t xml:space="preserve">, </w:t>
      </w:r>
      <w:r>
        <w:rPr>
          <w:rFonts w:ascii="Times New Roman"/>
          <w:b w:val="false"/>
          <w:i w:val="false"/>
          <w:color w:val="000000"/>
          <w:sz w:val="28"/>
        </w:rPr>
        <w:t>116</w:t>
      </w:r>
      <w:r>
        <w:rPr>
          <w:rFonts w:ascii="Times New Roman"/>
          <w:b w:val="false"/>
          <w:i w:val="false"/>
          <w:color w:val="000000"/>
          <w:sz w:val="28"/>
        </w:rPr>
        <w:t xml:space="preserve">, </w:t>
      </w:r>
      <w:r>
        <w:rPr>
          <w:rFonts w:ascii="Times New Roman"/>
          <w:b w:val="false"/>
          <w:i w:val="false"/>
          <w:color w:val="000000"/>
          <w:sz w:val="28"/>
        </w:rPr>
        <w:t>125</w:t>
      </w:r>
      <w:r>
        <w:rPr>
          <w:rFonts w:ascii="Times New Roman"/>
          <w:b w:val="false"/>
          <w:i w:val="false"/>
          <w:color w:val="000000"/>
          <w:sz w:val="28"/>
        </w:rPr>
        <w:t xml:space="preserve"> Водного кодекса Республики Казахстан от 9 июля 2003 года, </w:t>
      </w:r>
      <w:r>
        <w:rPr>
          <w:rFonts w:ascii="Times New Roman"/>
          <w:b w:val="false"/>
          <w:i w:val="false"/>
          <w:color w:val="000000"/>
          <w:sz w:val="28"/>
        </w:rPr>
        <w:t>статьей 27</w:t>
      </w:r>
      <w:r>
        <w:rPr>
          <w:rFonts w:ascii="Times New Roman"/>
          <w:b w:val="false"/>
          <w:i w:val="false"/>
          <w:color w:val="000000"/>
          <w:sz w:val="28"/>
        </w:rPr>
        <w:t xml:space="preserve"> Закона Республики Казахстан от 23 января 2001 года "О местном государственном управлении и самоуправлении в Республике Казахстан" акимат Костанайской области </w:t>
      </w:r>
      <w:r>
        <w:rPr>
          <w:rFonts w:ascii="Times New Roman"/>
          <w:b/>
          <w:i w:val="false"/>
          <w:color w:val="000000"/>
          <w:sz w:val="28"/>
        </w:rPr>
        <w:t>ПОСТАНОВЛЯЕТ</w:t>
      </w:r>
      <w:r>
        <w:rPr>
          <w:rFonts w:ascii="Times New Roman"/>
          <w:b/>
          <w:i w:val="false"/>
          <w:color w:val="000000"/>
          <w:sz w:val="28"/>
        </w:rPr>
        <w:t>:</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Преамбула – в редакции постановления акимата Костанайской области от 04.07.2017 </w:t>
      </w:r>
      <w:r>
        <w:rPr>
          <w:rFonts w:ascii="Times New Roman"/>
          <w:b w:val="false"/>
          <w:i w:val="false"/>
          <w:color w:val="000000"/>
          <w:sz w:val="28"/>
        </w:rPr>
        <w:t>№ 334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 w:id="1"/>
    <w:p>
      <w:pPr>
        <w:spacing w:after="0"/>
        <w:ind w:left="0"/>
        <w:jc w:val="both"/>
      </w:pPr>
      <w:r>
        <w:rPr>
          <w:rFonts w:ascii="Times New Roman"/>
          <w:b w:val="false"/>
          <w:i w:val="false"/>
          <w:color w:val="000000"/>
          <w:sz w:val="28"/>
        </w:rPr>
        <w:t>
      1. Установить водоохранную зону и полосу реки Тобол на участке под строительство двух девятиэтажных жилых домов на территории города Костанай по улице Воинов Интернационалистов.</w:t>
      </w:r>
    </w:p>
    <w:bookmarkEnd w:id="1"/>
    <w:p>
      <w:pPr>
        <w:spacing w:after="0"/>
        <w:ind w:left="0"/>
        <w:jc w:val="both"/>
      </w:pPr>
      <w:r>
        <w:rPr>
          <w:rFonts w:ascii="Times New Roman"/>
          <w:b w:val="false"/>
          <w:i w:val="false"/>
          <w:color w:val="000000"/>
          <w:sz w:val="28"/>
        </w:rPr>
        <w:t xml:space="preserve">
      Ширина водоохранной зоны 326 метров от среднемноголетнего меженного уровня уреза воды реки Тобол - 126.46 метра, длина - 67 метров. Общая площадь водоохранной зоны составляет 2,18 гектара. </w:t>
      </w:r>
    </w:p>
    <w:p>
      <w:pPr>
        <w:spacing w:after="0"/>
        <w:ind w:left="0"/>
        <w:jc w:val="both"/>
      </w:pPr>
      <w:r>
        <w:rPr>
          <w:rFonts w:ascii="Times New Roman"/>
          <w:b w:val="false"/>
          <w:i w:val="false"/>
          <w:color w:val="000000"/>
          <w:sz w:val="28"/>
        </w:rPr>
        <w:t xml:space="preserve">
      В пределах водоохранной зоны выделена водоохранная полоса шириной 100 метров на всем ее протяжении при длине 67 метров. Внутренняя граница водоохранной полосы реки Тобол определена по урезу при среднемноголетнем меженном уровне воды и соответствует отметке 126,46 метра общей площадью водоохранной полосы 0,67 гектара. </w:t>
      </w:r>
    </w:p>
    <w:p>
      <w:pPr>
        <w:spacing w:after="0"/>
        <w:ind w:left="0"/>
        <w:jc w:val="both"/>
      </w:pPr>
      <w:r>
        <w:rPr>
          <w:rFonts w:ascii="Times New Roman"/>
          <w:b w:val="false"/>
          <w:i w:val="false"/>
          <w:color w:val="000000"/>
          <w:sz w:val="28"/>
        </w:rPr>
        <w:t>
      Граница водоохранной зоны и полосы нанесены на топографическом плане в масштабе 1:2000.</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 с изменением, внесенным постановлением акимата Костанайской области от 04.07.2017 </w:t>
      </w:r>
      <w:r>
        <w:rPr>
          <w:rFonts w:ascii="Times New Roman"/>
          <w:b w:val="false"/>
          <w:i w:val="false"/>
          <w:color w:val="000000"/>
          <w:sz w:val="28"/>
        </w:rPr>
        <w:t>№ 334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 w:id="2"/>
    <w:p>
      <w:pPr>
        <w:spacing w:after="0"/>
        <w:ind w:left="0"/>
        <w:jc w:val="both"/>
      </w:pPr>
      <w:r>
        <w:rPr>
          <w:rFonts w:ascii="Times New Roman"/>
          <w:b w:val="false"/>
          <w:i w:val="false"/>
          <w:color w:val="000000"/>
          <w:sz w:val="28"/>
        </w:rPr>
        <w:t xml:space="preserve">
      2. Установить режим и особые условия хозяйственного использования водоохранной зоны и полосы реки Тобол на участке под строительство двух девятиэтажных жилых домов на территории города Костанай по улице Воинов Интернационалистов согласно </w:t>
      </w:r>
      <w:r>
        <w:rPr>
          <w:rFonts w:ascii="Times New Roman"/>
          <w:b w:val="false"/>
          <w:i w:val="false"/>
          <w:color w:val="000000"/>
          <w:sz w:val="28"/>
        </w:rPr>
        <w:t>приложению</w:t>
      </w:r>
      <w:r>
        <w:rPr>
          <w:rFonts w:ascii="Times New Roman"/>
          <w:b w:val="false"/>
          <w:i w:val="false"/>
          <w:color w:val="000000"/>
          <w:sz w:val="28"/>
        </w:rPr>
        <w:t>.</w:t>
      </w:r>
    </w:p>
    <w:bookmarkEnd w:id="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 – в редакции постановления акимата Костанайской области от 04.07.2017 </w:t>
      </w:r>
      <w:r>
        <w:rPr>
          <w:rFonts w:ascii="Times New Roman"/>
          <w:b w:val="false"/>
          <w:i w:val="false"/>
          <w:color w:val="000000"/>
          <w:sz w:val="28"/>
        </w:rPr>
        <w:t>№ 334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4" w:id="3"/>
    <w:p>
      <w:pPr>
        <w:spacing w:after="0"/>
        <w:ind w:left="0"/>
        <w:jc w:val="both"/>
      </w:pPr>
      <w:r>
        <w:rPr>
          <w:rFonts w:ascii="Times New Roman"/>
          <w:b w:val="false"/>
          <w:i w:val="false"/>
          <w:color w:val="000000"/>
          <w:sz w:val="28"/>
        </w:rPr>
        <w:t>
      3. Отменить постановление акимата Костанайской области от 14 марта 2008 года № 168 "Об установлении водоохранной зоны и полосы реки Тобол на участке под строительство двух девятиэтажных жилых домов со встроенными магазинами продовольственных и промышленных товаров, парикмахерской и крытой подъемной подземной стоянкой для автомашин на территории города Костанай по улице В. Интернационалистов и режима их хозяйственного использования.</w:t>
      </w:r>
    </w:p>
    <w:bookmarkEnd w:id="3"/>
    <w:bookmarkStart w:name="z5" w:id="4"/>
    <w:p>
      <w:pPr>
        <w:spacing w:after="0"/>
        <w:ind w:left="0"/>
        <w:jc w:val="both"/>
      </w:pPr>
      <w:r>
        <w:rPr>
          <w:rFonts w:ascii="Times New Roman"/>
          <w:b w:val="false"/>
          <w:i w:val="false"/>
          <w:color w:val="000000"/>
          <w:sz w:val="28"/>
        </w:rPr>
        <w:t>
      4. Настоящее постановление вводится в действие по истечении десяти календарных дней после дня его первого официального опубликования.</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Аким</w:t>
            </w:r>
          </w:p>
          <w:p>
            <w:pPr>
              <w:spacing w:after="20"/>
              <w:ind w:left="20"/>
              <w:jc w:val="both"/>
            </w:pPr>
          </w:p>
          <w:p>
            <w:pPr>
              <w:spacing w:after="20"/>
              <w:ind w:left="20"/>
              <w:jc w:val="both"/>
            </w:pPr>
            <w:r>
              <w:rPr>
                <w:rFonts w:ascii="Times New Roman"/>
                <w:b w:val="false"/>
                <w:i/>
                <w:color w:val="000000"/>
                <w:sz w:val="20"/>
              </w:rPr>
              <w:t>Костанайской области</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Кулагин</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Члены акимата:</w:t>
      </w:r>
    </w:p>
    <w:p>
      <w:pPr>
        <w:spacing w:after="0"/>
        <w:ind w:left="0"/>
        <w:jc w:val="both"/>
      </w:pPr>
      <w:r>
        <w:rPr>
          <w:rFonts w:ascii="Times New Roman"/>
          <w:b w:val="false"/>
          <w:i w:val="false"/>
          <w:color w:val="000000"/>
          <w:sz w:val="28"/>
        </w:rPr>
        <w:t>
      СОГЛАСОВАНО</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постановлению акимата</w:t>
            </w:r>
            <w:r>
              <w:br/>
            </w:r>
            <w:r>
              <w:rPr>
                <w:rFonts w:ascii="Times New Roman"/>
                <w:b w:val="false"/>
                <w:i w:val="false"/>
                <w:color w:val="000000"/>
                <w:sz w:val="20"/>
              </w:rPr>
              <w:t>от 5 июня 2008 года № 319</w:t>
            </w:r>
          </w:p>
        </w:tc>
      </w:tr>
    </w:tbl>
    <w:p>
      <w:pPr>
        <w:spacing w:after="0"/>
        <w:ind w:left="0"/>
        <w:jc w:val="left"/>
      </w:pPr>
      <w:r>
        <w:rPr>
          <w:rFonts w:ascii="Times New Roman"/>
          <w:b/>
          <w:i w:val="false"/>
          <w:color w:val="000000"/>
        </w:rPr>
        <w:t xml:space="preserve"> Режим и особые условия хозяйственного использования водоохранной зоны и полосы реки Тобол на участке под строительство двух девятиэтажных жилых домов на территории города Костанай по улице Воинов Интернационалистов</w:t>
      </w:r>
    </w:p>
    <w:p>
      <w:pPr>
        <w:spacing w:after="0"/>
        <w:ind w:left="0"/>
        <w:jc w:val="both"/>
      </w:pPr>
      <w:r>
        <w:rPr>
          <w:rFonts w:ascii="Times New Roman"/>
          <w:b w:val="false"/>
          <w:i w:val="false"/>
          <w:color w:val="ff0000"/>
          <w:sz w:val="28"/>
        </w:rPr>
        <w:t xml:space="preserve">
      Сноска. Приложение – в редакции постановления акимата Костанайской области от 04.07.2017 </w:t>
      </w:r>
      <w:r>
        <w:rPr>
          <w:rFonts w:ascii="Times New Roman"/>
          <w:b w:val="false"/>
          <w:i w:val="false"/>
          <w:color w:val="ff0000"/>
          <w:sz w:val="28"/>
        </w:rPr>
        <w:t>№ 334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7" w:id="5"/>
    <w:p>
      <w:pPr>
        <w:spacing w:after="0"/>
        <w:ind w:left="0"/>
        <w:jc w:val="both"/>
      </w:pPr>
      <w:r>
        <w:rPr>
          <w:rFonts w:ascii="Times New Roman"/>
          <w:b w:val="false"/>
          <w:i w:val="false"/>
          <w:color w:val="000000"/>
          <w:sz w:val="28"/>
        </w:rPr>
        <w:t>
      1. В пределах водоохранной полосы не допускается:</w:t>
      </w:r>
    </w:p>
    <w:bookmarkEnd w:id="5"/>
    <w:p>
      <w:pPr>
        <w:spacing w:after="0"/>
        <w:ind w:left="0"/>
        <w:jc w:val="both"/>
      </w:pPr>
      <w:r>
        <w:rPr>
          <w:rFonts w:ascii="Times New Roman"/>
          <w:b w:val="false"/>
          <w:i w:val="false"/>
          <w:color w:val="000000"/>
          <w:sz w:val="28"/>
        </w:rPr>
        <w:t>
      1) хозяйственная и иная деятельность, ухудшающая качественное и гидрологическое состояние (загрязнение, засорение, истощение) водных объектов;</w:t>
      </w:r>
    </w:p>
    <w:p>
      <w:pPr>
        <w:spacing w:after="0"/>
        <w:ind w:left="0"/>
        <w:jc w:val="both"/>
      </w:pPr>
      <w:r>
        <w:rPr>
          <w:rFonts w:ascii="Times New Roman"/>
          <w:b w:val="false"/>
          <w:i w:val="false"/>
          <w:color w:val="000000"/>
          <w:sz w:val="28"/>
        </w:rPr>
        <w:t>
      2) строительство и эксплуатация зданий и сооружений, за исключением водохозяйственных и водозаборных сооружений и их коммуникаций, мостов, мостовых сооружений, причалов, портов, пирсов и иных объектов транспортной инфраструктуры, связанных с деятельностью водного транспорта, промыслового рыболовства, рыбохозяйственных технологических водоемов, объектов по использованию возобновляемых источников энергии (гидродинамической энергии воды), а также рекреационных зон на водном объекте, без строительства зданий и сооружений досугового и (или) оздоровительного назначения. Положения данного подпункта применяются с учетом требований установленных </w:t>
      </w:r>
      <w:r>
        <w:rPr>
          <w:rFonts w:ascii="Times New Roman"/>
          <w:b w:val="false"/>
          <w:i w:val="false"/>
          <w:color w:val="000000"/>
          <w:sz w:val="28"/>
        </w:rPr>
        <w:t>пунктом 7</w:t>
      </w:r>
      <w:r>
        <w:rPr>
          <w:rFonts w:ascii="Times New Roman"/>
          <w:b w:val="false"/>
          <w:i w:val="false"/>
          <w:color w:val="000000"/>
          <w:sz w:val="28"/>
        </w:rPr>
        <w:t xml:space="preserve"> статьи 125 и </w:t>
      </w:r>
      <w:r>
        <w:rPr>
          <w:rFonts w:ascii="Times New Roman"/>
          <w:b w:val="false"/>
          <w:i w:val="false"/>
          <w:color w:val="000000"/>
          <w:sz w:val="28"/>
        </w:rPr>
        <w:t>статьей 145-1</w:t>
      </w:r>
      <w:r>
        <w:rPr>
          <w:rFonts w:ascii="Times New Roman"/>
          <w:b w:val="false"/>
          <w:i w:val="false"/>
          <w:color w:val="000000"/>
          <w:sz w:val="28"/>
        </w:rPr>
        <w:t> Водного кодекса Республики Казахстан;</w:t>
      </w:r>
    </w:p>
    <w:p>
      <w:pPr>
        <w:spacing w:after="0"/>
        <w:ind w:left="0"/>
        <w:jc w:val="both"/>
      </w:pPr>
      <w:r>
        <w:rPr>
          <w:rFonts w:ascii="Times New Roman"/>
          <w:b w:val="false"/>
          <w:i w:val="false"/>
          <w:color w:val="000000"/>
          <w:sz w:val="28"/>
        </w:rPr>
        <w:t>
      3) предоставление земельных участков под садоводство и дачное строительство;</w:t>
      </w:r>
    </w:p>
    <w:p>
      <w:pPr>
        <w:spacing w:after="0"/>
        <w:ind w:left="0"/>
        <w:jc w:val="both"/>
      </w:pPr>
      <w:r>
        <w:rPr>
          <w:rFonts w:ascii="Times New Roman"/>
          <w:b w:val="false"/>
          <w:i w:val="false"/>
          <w:color w:val="000000"/>
          <w:sz w:val="28"/>
        </w:rPr>
        <w:t>
      4) эксплуатация существующих объектов, не обеспеченных сооружениями и устройствами, предотвращающими загрязнение водных объектов и их водоохранных зон и полос;</w:t>
      </w:r>
    </w:p>
    <w:p>
      <w:pPr>
        <w:spacing w:after="0"/>
        <w:ind w:left="0"/>
        <w:jc w:val="both"/>
      </w:pPr>
      <w:r>
        <w:rPr>
          <w:rFonts w:ascii="Times New Roman"/>
          <w:b w:val="false"/>
          <w:i w:val="false"/>
          <w:color w:val="000000"/>
          <w:sz w:val="28"/>
        </w:rPr>
        <w:t>
      5) проведение работ, нарушающих почвенный и травяной покров (в том числе распашка земель, выпас скота, добыча полезных ископаемых), за исключением обработки земель для залужения отдельных участков, посева и посадки леса;</w:t>
      </w:r>
    </w:p>
    <w:p>
      <w:pPr>
        <w:spacing w:after="0"/>
        <w:ind w:left="0"/>
        <w:jc w:val="both"/>
      </w:pPr>
      <w:r>
        <w:rPr>
          <w:rFonts w:ascii="Times New Roman"/>
          <w:b w:val="false"/>
          <w:i w:val="false"/>
          <w:color w:val="000000"/>
          <w:sz w:val="28"/>
        </w:rPr>
        <w:t>
      6) устройство палаточных городков, постоянных стоянок для транспортных средств, летних лагерей для скота;</w:t>
      </w:r>
    </w:p>
    <w:p>
      <w:pPr>
        <w:spacing w:after="0"/>
        <w:ind w:left="0"/>
        <w:jc w:val="both"/>
      </w:pPr>
      <w:r>
        <w:rPr>
          <w:rFonts w:ascii="Times New Roman"/>
          <w:b w:val="false"/>
          <w:i w:val="false"/>
          <w:color w:val="000000"/>
          <w:sz w:val="28"/>
        </w:rPr>
        <w:t>
      7) применение всех видов пестицидов и удобрений.</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 с изменениями, внесенными постановлением акимата Костанайской области от 26.07.2021 </w:t>
      </w:r>
      <w:r>
        <w:rPr>
          <w:rFonts w:ascii="Times New Roman"/>
          <w:b w:val="false"/>
          <w:i w:val="false"/>
          <w:color w:val="000000"/>
          <w:sz w:val="28"/>
        </w:rPr>
        <w:t>№ 339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 В пределах водоохранной зоны не допускается:</w:t>
      </w:r>
    </w:p>
    <w:p>
      <w:pPr>
        <w:spacing w:after="0"/>
        <w:ind w:left="0"/>
        <w:jc w:val="both"/>
      </w:pPr>
      <w:r>
        <w:rPr>
          <w:rFonts w:ascii="Times New Roman"/>
          <w:b w:val="false"/>
          <w:i w:val="false"/>
          <w:color w:val="000000"/>
          <w:sz w:val="28"/>
        </w:rPr>
        <w:t>
      1) ввод в эксплуатацию новых и реконструированных объектов, не обеспеченных сооружениями и устройствами, предотвращающими загрязнение и засорение водных объектов и их водоохранных зон и полос;</w:t>
      </w:r>
    </w:p>
    <w:p>
      <w:pPr>
        <w:spacing w:after="0"/>
        <w:ind w:left="0"/>
        <w:jc w:val="both"/>
      </w:pPr>
      <w:r>
        <w:rPr>
          <w:rFonts w:ascii="Times New Roman"/>
          <w:b w:val="false"/>
          <w:i w:val="false"/>
          <w:color w:val="000000"/>
          <w:sz w:val="28"/>
        </w:rPr>
        <w:t>
      2) проведение реконструкции зданий, сооружений, коммуникаций и других объектов, а также производство строительных, дноуглубительных и взрывных работ, добыча полезных ископаемых, прокладка кабелей, трубопроводов и других коммуникаций, буровых, земельных и иных работ без проектов, согласованных в установленном порядке с местными исполнительными органами, бассейновыми инспекциями, уполномоченным государственным органом в области охраны окружающей среды, государственным органом в сфере санитарно-эпидемиологического благополучия населения и другими заинтересованными органами;</w:t>
      </w:r>
    </w:p>
    <w:bookmarkStart w:name="z89" w:id="6"/>
    <w:p>
      <w:pPr>
        <w:spacing w:after="0"/>
        <w:ind w:left="0"/>
        <w:jc w:val="both"/>
      </w:pPr>
      <w:r>
        <w:rPr>
          <w:rFonts w:ascii="Times New Roman"/>
          <w:b w:val="false"/>
          <w:i w:val="false"/>
          <w:color w:val="000000"/>
          <w:sz w:val="28"/>
        </w:rPr>
        <w:t>
      3) размещение и строительство складов для хранения удобрений, пестицидов, нефтепродуктов, пунктов технического обслуживания, мойки транспортных средств и сельскохозяйственной техники, механических мастерских, устройство свалок бытовых и промышленных отходов, площадок для заправки аппаратуры пестицидами, взлетно-посадочных полос для проведения авиационно-химических работ, а также размещение других объектов, отрицательно влияющих на качество воды;</w:t>
      </w:r>
    </w:p>
    <w:bookmarkEnd w:id="6"/>
    <w:p>
      <w:pPr>
        <w:spacing w:after="0"/>
        <w:ind w:left="0"/>
        <w:jc w:val="both"/>
      </w:pPr>
      <w:r>
        <w:rPr>
          <w:rFonts w:ascii="Times New Roman"/>
          <w:b w:val="false"/>
          <w:i w:val="false"/>
          <w:color w:val="000000"/>
          <w:sz w:val="28"/>
        </w:rPr>
        <w:t>
      4) размещение животноводческих ферм и комплексов, накопителей сточных вод, полей орошения сточными водами, кладбищ, скотомогильников (биотермических ям), а также других объектов, обусловливающих опасность микробного загрязнения поверхностных и подземных вод;</w:t>
      </w:r>
    </w:p>
    <w:p>
      <w:pPr>
        <w:spacing w:after="0"/>
        <w:ind w:left="0"/>
        <w:jc w:val="both"/>
      </w:pPr>
      <w:r>
        <w:rPr>
          <w:rFonts w:ascii="Times New Roman"/>
          <w:b w:val="false"/>
          <w:i w:val="false"/>
          <w:color w:val="000000"/>
          <w:sz w:val="28"/>
        </w:rPr>
        <w:t>
      5) выпас скота с превышением нормы нагрузки, купание и санитарная обработка скота и другие виды хозяйственной деятельности, ухудшающие режим водоемов;</w:t>
      </w:r>
    </w:p>
    <w:p>
      <w:pPr>
        <w:spacing w:after="0"/>
        <w:ind w:left="0"/>
        <w:jc w:val="both"/>
      </w:pPr>
      <w:r>
        <w:rPr>
          <w:rFonts w:ascii="Times New Roman"/>
          <w:b w:val="false"/>
          <w:i w:val="false"/>
          <w:color w:val="000000"/>
          <w:sz w:val="28"/>
        </w:rPr>
        <w:t>
      6) применение способа авиаобработки пестицидами и авиаподкормки минеральными удобрениями сельскохозяйственных культур и лесонасаждений на расстоянии менее двух тысяч метров от уреза воды в водном источнике;</w:t>
      </w:r>
    </w:p>
    <w:bookmarkStart w:name="z92" w:id="7"/>
    <w:p>
      <w:pPr>
        <w:spacing w:after="0"/>
        <w:ind w:left="0"/>
        <w:jc w:val="both"/>
      </w:pPr>
      <w:r>
        <w:rPr>
          <w:rFonts w:ascii="Times New Roman"/>
          <w:b w:val="false"/>
          <w:i w:val="false"/>
          <w:color w:val="000000"/>
          <w:sz w:val="28"/>
        </w:rPr>
        <w:t>
      7) применение пестицидов, на которые не установлены предельно допустимые концентрации, внесение удобрений по снежному покрову, а также использование в качестве удобрений необезвреженных навозосодержащих сточных вод и стойких хлорорганических пестицидов.</w:t>
      </w:r>
    </w:p>
    <w:bookmarkEnd w:id="7"/>
    <w:bookmarkStart w:name="z93" w:id="8"/>
    <w:p>
      <w:pPr>
        <w:spacing w:after="0"/>
        <w:ind w:left="0"/>
        <w:jc w:val="both"/>
      </w:pPr>
      <w:r>
        <w:rPr>
          <w:rFonts w:ascii="Times New Roman"/>
          <w:b w:val="false"/>
          <w:i w:val="false"/>
          <w:color w:val="000000"/>
          <w:sz w:val="28"/>
        </w:rPr>
        <w:t>
      При необходимости проведения вынужденной санитарной обработки в водоохранной зоне допускается применение мало- и среднетоксичных нестойких пестицидов.</w:t>
      </w:r>
    </w:p>
    <w:bookmarkEnd w:id="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 с изменениями, внесенными постановлением акимата Костанайской области от 26.07.2021 </w:t>
      </w:r>
      <w:r>
        <w:rPr>
          <w:rFonts w:ascii="Times New Roman"/>
          <w:b w:val="false"/>
          <w:i w:val="false"/>
          <w:color w:val="000000"/>
          <w:sz w:val="28"/>
        </w:rPr>
        <w:t>№ 339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