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d34f" w14:textId="8f6d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на участке под строительство спортивно-оздоровительного комплекса туристских услуг на территории Мичуринского сельского округа Костанайского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апреля 2008 года № 203. Зарегистрировано Департаментом юстиции Костанайской области 30 апреля 2008 года № 3635.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акимата Костанайской области от 04.07.2016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водоохранную зону и полосу реки Тобол на участке под строительство спортивно-оздоровительного комплекса туристских услуг на территории Мичуринского сельского округа Костанайского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водоохранной зоны 1000 метров от среднемноголетнего меженного уровня уреза воды реки Тобол - 124.19 метра, длина - 70 метров. Общая площадь водоохранной зоны составляет 7,0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водоохранной зоны выделена водоохранная полоса шириной - 20 метров на всем ее протяжении при длине - 170 метров. Внутренняя граница водоохранной полосы реки Тобол определена по урезу при среднемноголетнем меженном уровне воды и соответствует отметке 124,19 метра общей площадью водоохранной полосы 0,34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водоохранной зоны и полосы нанесены на топографическом плане в масштабе 1:500.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режим и особые условия хозяйственного использования водоохранной зоны и полосы реки Тобол на участке под строительство спортивно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оздоровительного комплекса туристских услуг на территории Мичуринского сельского округа Костанайского района.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2008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на участке под строительство спортивно-оздоровительного комплекса туристских услуг на территории Мичуринского сельского округа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водоохранной полосы не допускается: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водоохранной зоны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