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20936" w14:textId="02209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областного маслихата от 11 декабря 2007 года N 3/24 "Об областном бюджете на 2008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N 7/89 от 27 августа 2008 года. Зарегистрировано Департаментом юстиции Мангистауской области N 2026 от 27 августа 2008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 кодексом Республики Казахстан, Законом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местном государственном управлении в Республике Казахстан" </w:t>
      </w:r>
      <w:r>
        <w:rPr>
          <w:rFonts w:ascii="Times New Roman"/>
          <w:b w:val="false"/>
          <w:i w:val="false"/>
          <w:color w:val="000000"/>
          <w:sz w:val="28"/>
        </w:rPr>
        <w:t>
 от 23 января 2001 года областной маслихат 
</w:t>
      </w:r>
      <w:r>
        <w:rPr>
          <w:rFonts w:ascii="Times New Roman"/>
          <w:b/>
          <w:i w:val="false"/>
          <w:color w:val="000000"/>
          <w:sz w:val="28"/>
        </w:rPr>
        <w:t>
РЕШИЛ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областного маслихата от 11 декабря 2007 года N 
</w:t>
      </w:r>
      <w:r>
        <w:rPr>
          <w:rFonts w:ascii="Times New Roman"/>
          <w:b w:val="false"/>
          <w:i w:val="false"/>
          <w:color w:val="000000"/>
          <w:sz w:val="28"/>
        </w:rPr>
        <w:t xml:space="preserve"> 3/24 </w:t>
      </w:r>
      <w:r>
        <w:rPr>
          <w:rFonts w:ascii="Times New Roman"/>
          <w:b w:val="false"/>
          <w:i w:val="false"/>
          <w:color w:val="000000"/>
          <w:sz w:val="28"/>
        </w:rPr>
        <w:t>
 "Об областном бюджете на 2008 год" (зарегистрировано в Реестре государственной регистрации нормативных правовых актов за N 1993, опубликовано в газете "Огни Мангистау" от 22 декабря 2007 года N 216; решение областного маслихата от 12 февраля 2008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4/45 </w:t>
      </w:r>
      <w:r>
        <w:rPr>
          <w:rFonts w:ascii="Times New Roman"/>
          <w:b w:val="false"/>
          <w:i w:val="false"/>
          <w:color w:val="000000"/>
          <w:sz w:val="28"/>
        </w:rPr>
        <w:t>
 "О внесении изменений и дополнений в решение областного маслихата от 11 декабря 2007 года N 3/24 "Об областном бюджете на 2008 год", зарегистрировано в Реестре государственной регистрации нормативных правовых актов за N 2000, опубликовано в газете "Огни Мангистау" от 04 марта 2008 года N 37; решение областного маслихата от 16 мая 2008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5/68 </w:t>
      </w:r>
      <w:r>
        <w:rPr>
          <w:rFonts w:ascii="Times New Roman"/>
          <w:b w:val="false"/>
          <w:i w:val="false"/>
          <w:color w:val="000000"/>
          <w:sz w:val="28"/>
        </w:rPr>
        <w:t>
 "О внесении изменений и дополнений в решение областного маслихата от 11 декабря 2007 года N 3/24 "Об областном бюджете на 2008 год", зарегистрировано в Реестре государственной регистрации нормативных правовых актов за N 2012, опубликовано в газете "Огни Мангистау" от 17 мая 2008 года N 78-79; решение областного маслихата от 16 мая 2008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6/85 </w:t>
      </w:r>
      <w:r>
        <w:rPr>
          <w:rFonts w:ascii="Times New Roman"/>
          <w:b w:val="false"/>
          <w:i w:val="false"/>
          <w:color w:val="000000"/>
          <w:sz w:val="28"/>
        </w:rPr>
        <w:t>
 "О внесении изменений в решение областного маслихата от 11 декабря 2007 года N 3/24 "Об областном бюджете на 2008 год", зарегистрировано в Реестре государственной регистрации нормативных правовых актов за N 2018, опубликовано в газете "Огни Мангистау" от 15 июля 2008 года N 112;)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областной бюджет на 2008 год согласно приложению 1 в следующих объемах: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- 41 795 843 тысячи тенге, в том числе по: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- 23 651 358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- 1 003 915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доходам от продажи основного капитала - 3 320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- 17 137 250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- 40 278 369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операционное сальдо - 1 517 474 тысячи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чистое бюджетное кредитование - 1 017 126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- 1 250 078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погашение бюджетных кредитов - 232 952 тысячи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сальдо по операциям с финансовыми активами - 1 213 470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- 1 274 660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- 61 190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дефицит (профицит) бюджета - 713 122 тысячи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- 713 122 тысячи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"Бейнеускому району" цифры "96,5 процента" заменить цифрами "97,6 процента";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"Мангистаускому району" цифры "22,7 процента" заменить цифрами "0 процентов";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"городу Актау" - цифры "18,5 процента" заменить цифрами "20,6 процента";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"городу Жанаозен" - цифры "69,7 процента" заменить цифрами "74,6 процента";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подпунктах 2) и 3):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"Мангистаускому району" цифры "100 процентов" заменить цифрами "0 процентов";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3-1):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"Мангистаускому району" цифры «"22,7 процента" заменить цифрами "0 процентов";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"городу Жанаозен" - цифры "69,7 процента" заменить цифрами "74,6 процента";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5-7: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"1 121 029" заменить цифрами "1 280 029";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"281 140" заменить цифрами "390 140";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восьмым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развитие транспортной инфраструктуры - 50 000 тысяч тенге";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5-8: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"371 218" заменить цифрами "356 953";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"5 000" заменить цифрами "4 000";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"113 300" заменить цифрами "100 035";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8: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"267 352" заменить цифрами "467 352";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2 к указанному решению: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12 "Транспорт и коммуникации":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268 "Управление пассажирского транспорта и автомобильных дорог области":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ввести новую строку следующего содержания: "007 Целевые трансферты на развитие бюджетам районов (городов областного значения) на развитие транспортной инфраструктуры";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1, 10, 11 к указанному решению изложить в новой редакции согласно приложениям 1, 10, 11 настоящего решения.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2008 года и подлежит официальному опубликованию.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 сессии       Секретарь областного 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А. Абжаппаров            Б. Чельпеков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начальника управления экономики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бюджетного планирования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Ш. Ильмуханбетова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"___" __________ 2008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к решению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от 27 августа 2008 года N 7/89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 Областной бюджет на 2008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793"/>
        <w:gridCol w:w="833"/>
        <w:gridCol w:w="8273"/>
        <w:gridCol w:w="2213"/>
      </w:tblGrid>
      <w:tr>
        <w:trPr>
          <w:trHeight w:val="51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Кат.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Пдк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тыс.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тенге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1. ДОХОДЫ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41 795 843
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HАЛОГОВЫЕ ПОСТУПЛЕHИЯ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23 651 358
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 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7 280 243
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7 280 243
</w:t>
            </w:r>
          </w:p>
        </w:tc>
      </w:tr>
      <w:tr>
        <w:trPr>
          <w:trHeight w:val="28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9 782 239
</w:t>
            </w:r>
          </w:p>
        </w:tc>
      </w:tr>
      <w:tr>
        <w:trPr>
          <w:trHeight w:val="28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9 782 239
</w:t>
            </w:r>
          </w:p>
        </w:tc>
      </w:tr>
      <w:tr>
        <w:trPr>
          <w:trHeight w:val="28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6 588 876
</w:t>
            </w:r>
          </w:p>
        </w:tc>
      </w:tr>
      <w:tr>
        <w:trPr>
          <w:trHeight w:val="28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6 588 876
</w:t>
            </w:r>
          </w:p>
        </w:tc>
      </w:tr>
      <w:tr>
        <w:trPr>
          <w:trHeight w:val="28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HЕHАЛОГОВЫЕ ПОСТУПЛЕHИЯ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1 003 915
</w:t>
            </w:r>
          </w:p>
        </w:tc>
      </w:tr>
      <w:tr>
        <w:trPr>
          <w:trHeight w:val="28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42 056
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3 973
</w:t>
            </w:r>
          </w:p>
        </w:tc>
      </w:tr>
      <w:tr>
        <w:trPr>
          <w:trHeight w:val="48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22 300
</w:t>
            </w:r>
          </w:p>
        </w:tc>
      </w:tr>
      <w:tr>
        <w:trPr>
          <w:trHeight w:val="48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находящихся в государственной собственности  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3 217
</w:t>
            </w:r>
          </w:p>
        </w:tc>
      </w:tr>
      <w:tr>
        <w:trPr>
          <w:trHeight w:val="31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12 496
</w:t>
            </w:r>
          </w:p>
        </w:tc>
      </w:tr>
      <w:tr>
        <w:trPr>
          <w:trHeight w:val="48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бюджетным кредитам, выданным из государственного бюджета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</w:tr>
      <w:tr>
        <w:trPr>
          <w:trHeight w:val="5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61 459
</w:t>
            </w:r>
          </w:p>
        </w:tc>
      </w:tr>
      <w:tr>
        <w:trPr>
          <w:trHeight w:val="5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61 459
</w:t>
            </w:r>
          </w:p>
        </w:tc>
      </w:tr>
      <w:tr>
        <w:trPr>
          <w:trHeight w:val="5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
</w:t>
            </w:r>
          </w:p>
        </w:tc>
      </w:tr>
      <w:tr>
        <w:trPr>
          <w:trHeight w:val="5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
</w:t>
            </w:r>
          </w:p>
        </w:tc>
      </w:tr>
      <w:tr>
        <w:trPr>
          <w:trHeight w:val="28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
</w:t>
            </w:r>
          </w:p>
        </w:tc>
      </w:tr>
      <w:tr>
        <w:trPr>
          <w:trHeight w:val="28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
</w:t>
            </w:r>
          </w:p>
        </w:tc>
      </w:tr>
      <w:tr>
        <w:trPr>
          <w:trHeight w:val="28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ПОСТУПЛЕНИЯ ОТ ПРОДАЖИ ОСНОВНОГО КАПИТАЛА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
</w:t>
            </w:r>
          </w:p>
        </w:tc>
      </w:tr>
      <w:tr>
        <w:trPr>
          <w:trHeight w:val="48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
</w:t>
            </w:r>
          </w:p>
        </w:tc>
      </w:tr>
      <w:tr>
        <w:trPr>
          <w:trHeight w:val="48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
</w:t>
            </w:r>
          </w:p>
        </w:tc>
      </w:tr>
      <w:tr>
        <w:trPr>
          <w:trHeight w:val="28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ПОСТУПЛЕНИЯ ТРАНСФЕРТОВ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17 137 250
</w:t>
            </w:r>
          </w:p>
        </w:tc>
      </w:tr>
      <w:tr>
        <w:trPr>
          <w:trHeight w:val="28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4 051 668
</w:t>
            </w:r>
          </w:p>
        </w:tc>
      </w:tr>
      <w:tr>
        <w:trPr>
          <w:trHeight w:val="28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4 051 668
</w:t>
            </w:r>
          </w:p>
        </w:tc>
      </w:tr>
      <w:tr>
        <w:trPr>
          <w:trHeight w:val="28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13 085 582
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13 085 582
</w:t>
            </w:r>
          </w:p>
        </w:tc>
      </w:tr>
      <w:tr>
        <w:trPr>
          <w:trHeight w:val="57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Фгр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Адм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тыс.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тенге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2. ЗАТРАТЫ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40 278 369
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Государственные услуги общего характера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600 097
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26 618
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маслихата области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26 618
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403 244
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акима области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250 952
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
</w:t>
            </w:r>
          </w:p>
        </w:tc>
      </w:tr>
      <w:tr>
        <w:trPr>
          <w:trHeight w:val="51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обучение государственных служащих компьютерной грамотности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6 862
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человеческого капитала в рамках электронного правительства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45 430
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87 656
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финансов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49 112
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приватизации коммунальной собственности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4 754
</w:t>
            </w:r>
          </w:p>
        </w:tc>
      </w:tr>
      <w:tr>
        <w:trPr>
          <w:trHeight w:val="48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33 790
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82 579
</w:t>
            </w:r>
          </w:p>
        </w:tc>
      </w:tr>
      <w:tr>
        <w:trPr>
          <w:trHeight w:val="27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экономики и бюджетного планирования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47 579
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
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Оборона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56 548
</w:t>
            </w:r>
          </w:p>
        </w:tc>
      </w:tr>
      <w:tr>
        <w:trPr>
          <w:trHeight w:val="51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гражданской обороне и организации предупреждения и ликвидации аварий и стихийных бедствий области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56 548
</w:t>
            </w:r>
          </w:p>
        </w:tc>
      </w:tr>
      <w:tr>
        <w:trPr>
          <w:trHeight w:val="76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по мобилизационной подготовке, гражданской обороне и организации предупреждения и ликвидации аварий и стихийных бедствий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16 116
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4 814
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областного масштаба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11 205
</w:t>
            </w:r>
          </w:p>
        </w:tc>
      </w:tr>
      <w:tr>
        <w:trPr>
          <w:trHeight w:val="27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24 413
</w:t>
            </w:r>
          </w:p>
        </w:tc>
      </w:tr>
      <w:tr>
        <w:trPr>
          <w:trHeight w:val="48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2 090 557
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внутренних дел области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1 878 384
</w:t>
            </w:r>
          </w:p>
        </w:tc>
      </w:tr>
      <w:tr>
        <w:trPr>
          <w:trHeight w:val="48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внутренних дел, финансируемого из областного бюджета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1 753 950
</w:t>
            </w:r>
          </w:p>
        </w:tc>
      </w:tr>
      <w:tr>
        <w:trPr>
          <w:trHeight w:val="48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 и обеспечение общественной безопасности на территории области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123 634
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
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212 173
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 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212 173
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7 540 026
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внутренних дел области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34 970
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34 970
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91 670
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27 010
</w:t>
            </w:r>
          </w:p>
        </w:tc>
      </w:tr>
      <w:tr>
        <w:trPr>
          <w:trHeight w:val="48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64 660
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301 799
</w:t>
            </w:r>
          </w:p>
        </w:tc>
      </w:tr>
      <w:tr>
        <w:trPr>
          <w:trHeight w:val="27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301 799
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2 619 635
</w:t>
            </w:r>
          </w:p>
        </w:tc>
      </w:tr>
      <w:tr>
        <w:trPr>
          <w:trHeight w:val="28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образования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29 779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187 976
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среднего образования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15 392
</w:t>
            </w:r>
          </w:p>
        </w:tc>
      </w:tr>
      <w:tr>
        <w:trPr>
          <w:trHeight w:val="51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  для государственных областных организаций образования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10 914
</w:t>
            </w:r>
          </w:p>
        </w:tc>
      </w:tr>
      <w:tr>
        <w:trPr>
          <w:trHeight w:val="48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80 855
</w:t>
            </w:r>
          </w:p>
        </w:tc>
      </w:tr>
      <w:tr>
        <w:trPr>
          <w:trHeight w:val="48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 и внешкольных мероприятий областного масштаба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196 240
</w:t>
            </w:r>
          </w:p>
        </w:tc>
      </w:tr>
      <w:tr>
        <w:trPr>
          <w:trHeight w:val="27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45 531
</w:t>
            </w:r>
          </w:p>
        </w:tc>
      </w:tr>
      <w:tr>
        <w:trPr>
          <w:trHeight w:val="5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медико-педагогической консультативной помощи населению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24 802
</w:t>
            </w:r>
          </w:p>
        </w:tc>
      </w:tr>
      <w:tr>
        <w:trPr>
          <w:trHeight w:val="48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13 439
</w:t>
            </w:r>
          </w:p>
        </w:tc>
      </w:tr>
      <w:tr>
        <w:trPr>
          <w:trHeight w:val="72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человеческого капитала в рамках электронного правительства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
</w:t>
            </w:r>
          </w:p>
        </w:tc>
      </w:tr>
      <w:tr>
        <w:trPr>
          <w:trHeight w:val="51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  районов (городов областного значения) на содержание вновь вводимых объектов образования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544 869
</w:t>
            </w:r>
          </w:p>
        </w:tc>
      </w:tr>
      <w:tr>
        <w:trPr>
          <w:trHeight w:val="48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1 032 037
</w:t>
            </w:r>
          </w:p>
        </w:tc>
      </w:tr>
      <w:tr>
        <w:trPr>
          <w:trHeight w:val="5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  на внедрение новых технологий государственной системы в сфере образования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124 182
</w:t>
            </w:r>
          </w:p>
        </w:tc>
      </w:tr>
      <w:tr>
        <w:trPr>
          <w:trHeight w:val="7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создание лингафонных и мультимедийных кабинетов в государственных учреждениях начального, основного среднего и общего среднего образования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88 661
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199 908
</w:t>
            </w:r>
          </w:p>
        </w:tc>
      </w:tr>
      <w:tr>
        <w:trPr>
          <w:trHeight w:val="27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человеческого капитала в рамках электронного правительства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23 800
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4 491 952
</w:t>
            </w:r>
          </w:p>
        </w:tc>
      </w:tr>
      <w:tr>
        <w:trPr>
          <w:trHeight w:val="5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  районов (городов областного значения) на строительство и реконструкцию объектов образования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2 468 674
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образования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2 023 278
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Здравоохранение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10 862 044
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7 679 301
</w:t>
            </w:r>
          </w:p>
        </w:tc>
      </w:tr>
      <w:tr>
        <w:trPr>
          <w:trHeight w:val="27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здравоохранения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44 802
</w:t>
            </w:r>
          </w:p>
        </w:tc>
      </w:tr>
      <w:tr>
        <w:trPr>
          <w:trHeight w:val="5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медицинской помощи по направлению специалистов первичной медико-санитарной помощи и организаций здравоохранения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2 975 805
</w:t>
            </w:r>
          </w:p>
        </w:tc>
      </w:tr>
      <w:tr>
        <w:trPr>
          <w:trHeight w:val="48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крови, ее компонентов и препаратов для местных организаций здравоохранения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67 445
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материнства и детства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97 611
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29 885
</w:t>
            </w:r>
          </w:p>
        </w:tc>
      </w:tr>
      <w:tr>
        <w:trPr>
          <w:trHeight w:val="48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СПИДом в Республике Казахстан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
</w:t>
            </w:r>
          </w:p>
        </w:tc>
      </w:tr>
      <w:tr>
        <w:trPr>
          <w:trHeight w:val="51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социально значимыми заболеваниями и заболеваниями, представляющими опасность для окружающих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1 480 949
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первичной медико-санитарной помощи населению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1 872 019
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и неотложной помощи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409 866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населению в чрезвычайных ситуациях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45 679
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
</w:t>
            </w:r>
          </w:p>
        </w:tc>
      </w:tr>
      <w:tr>
        <w:trPr>
          <w:trHeight w:val="79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327 723
</w:t>
            </w:r>
          </w:p>
        </w:tc>
      </w:tr>
      <w:tr>
        <w:trPr>
          <w:trHeight w:val="48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18 147
</w:t>
            </w:r>
          </w:p>
        </w:tc>
      </w:tr>
      <w:tr>
        <w:trPr>
          <w:trHeight w:val="48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тест-систем для проведения дозорного эпидемиологического надзора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
</w:t>
            </w:r>
          </w:p>
        </w:tc>
      </w:tr>
      <w:tr>
        <w:trPr>
          <w:trHeight w:val="30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  информационно-аналитических центров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12 415
</w:t>
            </w:r>
          </w:p>
        </w:tc>
      </w:tr>
      <w:tr>
        <w:trPr>
          <w:trHeight w:val="31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туберкулезом противотуберкулезными препаратами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
</w:t>
            </w:r>
          </w:p>
        </w:tc>
      </w:tr>
      <w:tr>
        <w:trPr>
          <w:trHeight w:val="27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50 859
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онкологических больных химиопрепаратами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136 335
</w:t>
            </w:r>
          </w:p>
        </w:tc>
      </w:tr>
      <w:tr>
        <w:trPr>
          <w:trHeight w:val="79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17 893
</w:t>
            </w:r>
          </w:p>
        </w:tc>
      </w:tr>
      <w:tr>
        <w:trPr>
          <w:trHeight w:val="30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санитарно-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эпидемиологического надзора области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511 376
</w:t>
            </w:r>
          </w:p>
        </w:tc>
      </w:tr>
      <w:tr>
        <w:trPr>
          <w:trHeight w:val="48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государственного санитарно-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эпидемиологического надзора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108 705
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Санитарно-эпидемиологическое благополучие населения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166 039
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с эпидемиями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
</w:t>
            </w:r>
          </w:p>
        </w:tc>
      </w:tr>
      <w:tr>
        <w:trPr>
          <w:trHeight w:val="5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вакцин и других медицинских иммунобиологических препаратов для проведения иммунопрофилактики населения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235 293
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2 671 367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здравоохранения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2 671 367
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Социальная помощь и социальное 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1 864 229
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400 026
</w:t>
            </w:r>
          </w:p>
        </w:tc>
      </w:tr>
      <w:tr>
        <w:trPr>
          <w:trHeight w:val="5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координации занятости и социальных  программ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82 864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престарелых и инвалидов общего типа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167 749
</w:t>
            </w:r>
          </w:p>
        </w:tc>
      </w:tr>
      <w:tr>
        <w:trPr>
          <w:trHeight w:val="27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31 347
</w:t>
            </w:r>
          </w:p>
        </w:tc>
      </w:tr>
      <w:tr>
        <w:trPr>
          <w:trHeight w:val="48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
</w:t>
            </w:r>
          </w:p>
        </w:tc>
      </w:tr>
      <w:tr>
        <w:trPr>
          <w:trHeight w:val="100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
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53 010
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181 828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181 828
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1 282 375
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социального обеспечения 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1 282 375
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Жилищно-коммунальное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4 879 581
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3 728 776
</w:t>
            </w:r>
          </w:p>
        </w:tc>
      </w:tr>
      <w:tr>
        <w:trPr>
          <w:trHeight w:val="72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  районов (городов областного значения) на строительство жилья государственного коммунального жилищного фонда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737 000
</w:t>
            </w:r>
          </w:p>
        </w:tc>
      </w:tr>
      <w:tr>
        <w:trPr>
          <w:trHeight w:val="79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  районов (городов областного значения) на развитие и обустройство  инженерно-коммуникационной инфраструктуры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2 062 140
</w:t>
            </w:r>
          </w:p>
        </w:tc>
      </w:tr>
      <w:tr>
        <w:trPr>
          <w:trHeight w:val="48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  районов (городов областного значения) на развитие коммунального хозяйства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239 254
</w:t>
            </w:r>
          </w:p>
        </w:tc>
      </w:tr>
      <w:tr>
        <w:trPr>
          <w:trHeight w:val="5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благоустройства городов и населенных пунктов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
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686 882
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коммунального хозяйства области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1 150 805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энергетики и коммунального хозяйства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22 797
</w:t>
            </w:r>
          </w:p>
        </w:tc>
      </w:tr>
      <w:tr>
        <w:trPr>
          <w:trHeight w:val="28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1 128 008
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Культура, спорт, туризм и информационное пространство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1 992 416
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архивов и документации области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52 818
</w:t>
            </w:r>
          </w:p>
        </w:tc>
      </w:tr>
      <w:tr>
        <w:trPr>
          <w:trHeight w:val="30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архивов и документации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7 543
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45 275
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508 042
</w:t>
            </w:r>
          </w:p>
        </w:tc>
      </w:tr>
      <w:tr>
        <w:trPr>
          <w:trHeight w:val="28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физической культуры и спорта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17 774
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
</w:t>
            </w:r>
          </w:p>
        </w:tc>
      </w:tr>
      <w:tr>
        <w:trPr>
          <w:trHeight w:val="5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472 268
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639 288
</w:t>
            </w:r>
          </w:p>
        </w:tc>
      </w:tr>
      <w:tr>
        <w:trPr>
          <w:trHeight w:val="28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культуры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20 529
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96 827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культурного наследия и доступа к ним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269 729
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202 750
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49 453
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321 360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внутренней политики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126 037
</w:t>
            </w:r>
          </w:p>
        </w:tc>
      </w:tr>
      <w:tr>
        <w:trPr>
          <w:trHeight w:val="48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 через средства массовой информации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160 130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35 193
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17 367
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по развитию языков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12 367
</w:t>
            </w:r>
          </w:p>
        </w:tc>
      </w:tr>
      <w:tr>
        <w:trPr>
          <w:trHeight w:val="2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народов Казахстана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
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33 900
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33 900
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419 641
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317 791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физической культуры и спорта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архивов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9 850
</w:t>
            </w:r>
          </w:p>
        </w:tc>
      </w:tr>
      <w:tr>
        <w:trPr>
          <w:trHeight w:val="48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объектов физической культуры  и спорта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
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Топливно-энергетический комплекс и недропользование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915 364
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коммунального хозяйства области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915 364
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915 364
</w:t>
            </w:r>
          </w:p>
        </w:tc>
      </w:tr>
      <w:tr>
        <w:trPr>
          <w:trHeight w:val="72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1 886 765
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79 780
</w:t>
            </w:r>
          </w:p>
        </w:tc>
      </w:tr>
      <w:tr>
        <w:trPr>
          <w:trHeight w:val="30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земельных отношений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18 473
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осуществления земельных отношений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61 307
</w:t>
            </w:r>
          </w:p>
        </w:tc>
      </w:tr>
      <w:tr>
        <w:trPr>
          <w:trHeight w:val="27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231 584
</w:t>
            </w:r>
          </w:p>
        </w:tc>
      </w:tr>
      <w:tr>
        <w:trPr>
          <w:trHeight w:val="48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природных ресурсов и регулирования природопользования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21 797
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
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22 787
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охране окружающей среды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
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379 613
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сельского хозяйства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220 303
</w:t>
            </w:r>
          </w:p>
        </w:tc>
      </w:tr>
      <w:tr>
        <w:trPr>
          <w:trHeight w:val="72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  по подаче питьевой воды из особо важных групповых систем водоснабжения, являющихся безальтернативными источниками питьевого водоснабжения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44 594
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развития животноводства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67 750
</w:t>
            </w:r>
          </w:p>
        </w:tc>
      </w:tr>
      <w:tr>
        <w:trPr>
          <w:trHeight w:val="78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урожайности и качества продукции растениеводства и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39 806
</w:t>
            </w:r>
          </w:p>
        </w:tc>
      </w:tr>
      <w:tr>
        <w:trPr>
          <w:trHeight w:val="48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  по доставке воды сельскохозяйственным товаропроизводителям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
</w:t>
            </w:r>
          </w:p>
        </w:tc>
      </w:tr>
      <w:tr>
        <w:trPr>
          <w:trHeight w:val="36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
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1 195 788
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58 488
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317 001
</w:t>
            </w:r>
          </w:p>
        </w:tc>
      </w:tr>
      <w:tr>
        <w:trPr>
          <w:trHeight w:val="4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  районов (городов областного значения) на развитие системы водоснабжения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820 299
</w:t>
            </w:r>
          </w:p>
        </w:tc>
      </w:tr>
      <w:tr>
        <w:trPr>
          <w:trHeight w:val="48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160 483
</w:t>
            </w:r>
          </w:p>
        </w:tc>
      </w:tr>
      <w:tr>
        <w:trPr>
          <w:trHeight w:val="30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19 824
</w:t>
            </w:r>
          </w:p>
        </w:tc>
      </w:tr>
      <w:tr>
        <w:trPr>
          <w:trHeight w:val="48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государственного архитектурно-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строительного контроля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19 824
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27 632
</w:t>
            </w:r>
          </w:p>
        </w:tc>
      </w:tr>
      <w:tr>
        <w:trPr>
          <w:trHeight w:val="28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строительства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27 632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113 027
</w:t>
            </w:r>
          </w:p>
        </w:tc>
      </w:tr>
      <w:tr>
        <w:trPr>
          <w:trHeight w:val="27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управление архитектуры и градостроительства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12 992
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100 035
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Транспорт и коммуникации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1 347 587
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1 347 587
</w:t>
            </w:r>
          </w:p>
        </w:tc>
      </w:tr>
      <w:tr>
        <w:trPr>
          <w:trHeight w:val="48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пассажирского транспорта и автомобильных дорог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22 587
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554 000
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664 000
</w:t>
            </w:r>
          </w:p>
        </w:tc>
      </w:tr>
      <w:tr>
        <w:trPr>
          <w:trHeight w:val="48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пассажирских перевозок по социально значимым межрайонным (междугородним) сообщениям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57 000
</w:t>
            </w:r>
          </w:p>
        </w:tc>
      </w:tr>
      <w:tr>
        <w:trPr>
          <w:trHeight w:val="48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транспортной инфраструктуры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
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704 581
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467 352
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 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467 352
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159 700
</w:t>
            </w:r>
          </w:p>
        </w:tc>
      </w:tr>
      <w:tr>
        <w:trPr>
          <w:trHeight w:val="5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технико-экономического обоснования местных бюджетных инвестиционных проектов (программ) и проведение его экспертизы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159 700
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77 529
</w:t>
            </w:r>
          </w:p>
        </w:tc>
      </w:tr>
      <w:tr>
        <w:trPr>
          <w:trHeight w:val="48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предпринимательства и промышленности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77 529
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Трансферты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5 378 091
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5 378 091
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4 249 313
</w:t>
            </w:r>
          </w:p>
        </w:tc>
      </w:tr>
      <w:tr>
        <w:trPr>
          <w:trHeight w:val="28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1 125 137
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целевых трансфертов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3 641
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3. ОПЕРАЦИОННОЕ САЛЬДО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1 517 474
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4. ЧИСТОЕ БЮДЖЕТНОЕ КРЕДИТОВАНИЕ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1 017 126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1 250 078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Жилищно-коммунальное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
</w:t>
            </w:r>
          </w:p>
        </w:tc>
      </w:tr>
      <w:tr>
        <w:trPr>
          <w:trHeight w:val="51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строительство жилья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1 000 078
</w:t>
            </w:r>
          </w:p>
        </w:tc>
      </w:tr>
      <w:tr>
        <w:trPr>
          <w:trHeight w:val="27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1 000 078
</w:t>
            </w:r>
          </w:p>
        </w:tc>
      </w:tr>
      <w:tr>
        <w:trPr>
          <w:trHeight w:val="5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малого предпринимательства" на реализацию государственной инвестиционной политики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1 000 078
</w:t>
            </w:r>
          </w:p>
        </w:tc>
      </w:tr>
      <w:tr>
        <w:trPr>
          <w:trHeight w:val="51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Кат.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Пдк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Сумма, тыс. тенге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ПОГАШЕНИЕ БЮДЖЕТНЫХ КРЕДИТОВ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232 952
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232 952
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232 952
</w:t>
            </w:r>
          </w:p>
        </w:tc>
      </w:tr>
      <w:tr>
        <w:trPr>
          <w:trHeight w:val="5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Фгр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Адм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Сумма, тыс. тенге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5. САЛЬДО ПО ОПЕРАЦИЯМ С ФИНАНСОВЫМИ АКТИВАМИ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1 213 470
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1 274 660
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1 274 660
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1 274 660
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1 274 660
</w:t>
            </w:r>
          </w:p>
        </w:tc>
      </w:tr>
      <w:tr>
        <w:trPr>
          <w:trHeight w:val="58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Кат.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Пдк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Сумма, тыс. тенге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Поступления от продажи финансовых активов государства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61 190
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 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61 190
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61 190
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Сумма, тыс. тенге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6. ДЕФИЦИТ (ПРОФИЦИТ)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713 122
</w:t>
            </w:r>
          </w:p>
        </w:tc>
      </w:tr>
      <w:tr>
        <w:trPr>
          <w:trHeight w:val="5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7. ФИНАНСИРОВАНИЕ ДЕФИЦИТА (ИСПОЛЬЗОВАНИЕ ПРОФИЦИТА)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713 122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к решению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от 27 августа 2008 года N 7/89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Распределение сумм целевых трансфертов на развитие из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 областного бюджета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 бюджетам районов и городов на 2008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                                                                                                          (тыс. тенге)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1933"/>
        <w:gridCol w:w="1493"/>
        <w:gridCol w:w="1273"/>
        <w:gridCol w:w="1333"/>
        <w:gridCol w:w="1293"/>
        <w:gridCol w:w="1393"/>
        <w:gridCol w:w="1353"/>
        <w:gridCol w:w="1193"/>
        <w:gridCol w:w="1113"/>
      </w:tblGrid>
      <w:tr>
        <w:trPr>
          <w:trHeight w:val="12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Nп/п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Всегорасходов,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числе: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витиеобъектовобразо-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витиесистемыкомму-нальногохозяй-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витиеблаго-устрой-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ствагородов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насе-ленныхпунктов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витиесистемы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жения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витие иобустрой-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 инженерно-коммуника-ционной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инфра-структуры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витиеобъектовфизичес-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койкультуры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раз-витиетран-спорт-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нойинфра-струк-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туры
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 по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1 280 029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185 773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239 254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3 500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381362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390 140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район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203 762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168 362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район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160 004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61 004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69 000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Тупкара-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50 900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47 400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Мунайлин-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район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706 869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47 679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90 050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144 000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375 140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138 094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138 094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к решению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от 27 августа 2008 года N 7/89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Распределение сумм целевых текущих трансфертов из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 областного бюджета бюджетам районов и городов на 2008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                                                                                                           (тыс. тенге)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1953"/>
        <w:gridCol w:w="1533"/>
        <w:gridCol w:w="1233"/>
        <w:gridCol w:w="1293"/>
        <w:gridCol w:w="1333"/>
        <w:gridCol w:w="1433"/>
        <w:gridCol w:w="1733"/>
        <w:gridCol w:w="1873"/>
      </w:tblGrid>
      <w:tr>
        <w:trPr>
          <w:trHeight w:val="29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Nп/п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Всегорасходов,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числе: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реа-лизацию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этапапроекта"Школьныедворы"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про-ведениемеропри-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ятий поотстрелуволков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раз-работкугенераль-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плановнаселенныхпунктов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капи-тальный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ремонтобъектовобразо-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соци-альныевыплатымолодомуспециа-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листу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целях ихпривле-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чения дляработы вгосудар-ственныхоргани-зацияхобразо-вания,здраво-охране-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всельскойместности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щимся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дениях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
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356 953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181 906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100 035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18 002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24 000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29 010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62 060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8060
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Каракиянский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11 520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
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район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85 237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54 035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18 002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
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Тупкараган-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район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
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Мунайлинский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8 530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
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181 906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181 906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Жанаозен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