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3b1e" w14:textId="86a3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18 декабря 2008 года N 35/03. Зарегистрировано Управлением юстиции Абайского района Карагандинской области 12 января 2008 года N 8-9-52. Утратило силу - постановлением акимата Абайского района Карагандинской области от 03 декабря 2009 года N 28/05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Утратило силу постановлением акимата Абайского района Карагандинской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N 28/05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 Абайского района, организующих общественные работы, виды и объемы работ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заработной платы безработным, занятым на общественных работах не ниже установленной в Республике Казахстан минимальной заработной платы,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вопросам занятости (Аксанов Серик Айткенович) заключить с работодателями типовые договора на выполнение общественных работ с указанием конкретных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Абайского района N 28/01 от 28 декабря 2007 года "Об организации общественных работ на 2008 год" (зарегистрированного в Управлении юстиции Абайского района от 21 января 2008 года за N 8-9-39, опубликованное в районной еженедельной газете "Абай-Ақиқат" от 25 января 2008 года N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Алтынбеков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видов и объемов общественных работ по предприятиям,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организациям и учреждениям Абайского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/>
          <w:color w:val="800000"/>
          <w:sz w:val="28"/>
        </w:rPr>
        <w:t xml:space="preserve">акимата Абайского района Карагандинской области от 20.04.2009 N 10/05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0"/>
        <w:gridCol w:w="2285"/>
        <w:gridCol w:w="6185"/>
      </w:tblGrid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 учреждения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1305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при акимате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благоустройство, озеленение города, экологическое оздоровление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домов к зимнему отопительному сезону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аппараты акимов города, сел, поселков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благоустройство, озеленение, экологическое оздоровление. Подсобные, ремонтно-строительные работы, помощь в сборе налогов, проведении статистических опросов, помощь лицам (семьям) в сборе документов на адресную социальную помощь и государственные детские пособия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Абайского района, управление казначейства Абайского района, отдел земельных отношений Абайского района, отдел строительства Абайского района, отдел архитектуры и градостроительства Абайского района, территориальная инспекция комитета государственной инспекции в агропромышленном комплексе по Абайскому району, отдел жилищно-коммунального хозяйства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архивная, курьерская и другие работы.</w:t>
            </w:r>
          </w:p>
        </w:tc>
      </w:tr>
      <w:tr>
        <w:trPr>
          <w:trHeight w:val="1035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здравоохранения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благоустройство прилегающих территорий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Подсобные работы в период отопительного сезона. Проведение культурных мероприятий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 (государственный центр по выплате пенсий по Абайскому району, отдел занятости и социальных программ Абайского района, центр реабилитации пенсионеров и инвалидов)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Оказание помощи и услуг социально уязвимой группе населения, обработка архивных документов. Работа курьера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 и другие работы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района, суды Абайского района, управление внутренних дел Абайского района, управление юстиции Абайского района, территориальные отделы судебных исполнителей, уголовно-исполнительная инспекция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Помощь в документировании населения. Обработка архивных документов.Работа курьера и другие работы.</w:t>
            </w:r>
          </w:p>
        </w:tc>
      </w:tr>
      <w:tr>
        <w:trPr>
          <w:trHeight w:val="765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чрезвычайных ситуаций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противопожарным знаниям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 и поселков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бригад по выращиванию скота и сельскохозяйственной продукции с последующей самозанятостью.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населения и скота, социальный опрос населения</w:t>
            </w:r>
          </w:p>
        </w:tc>
      </w:tr>
      <w:tr>
        <w:trPr>
          <w:trHeight w:val="1035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с населения. Помощь в проведении учетной кампании и другие работы.</w:t>
            </w:r>
          </w:p>
        </w:tc>
      </w:tr>
      <w:tr>
        <w:trPr>
          <w:trHeight w:val="1035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Дорожно-эксплуатационный участок – 42 Карагандинского областного филиала республиканского государственного предприятия "Казавтодор"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благоустройство дорог республиканского значения и другие работы.</w:t>
            </w:r>
          </w:p>
        </w:tc>
      </w:tr>
      <w:tr>
        <w:trPr>
          <w:trHeight w:val="120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Абайского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Работа курьера и другие работы.</w:t>
            </w:r>
          </w:p>
        </w:tc>
      </w:tr>
      <w:tr>
        <w:trPr>
          <w:trHeight w:val="12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