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e0d0" w14:textId="614e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отдельным категориям граждан в связи с увеличением цен на основные продукты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27 марта 2008 года N 13/23. Зарегистрировано Управлением юстиции города Темиртау Карагандинской области 18 апреля 2008 года N 8-3-56.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color w:val="800000"/>
          <w:sz w:val="28"/>
        </w:rPr>
        <w:t>      Примечание РЦПИ:</w:t>
      </w:r>
      <w:r>
        <w:br/>
      </w:r>
      <w:r>
        <w:rPr>
          <w:rFonts w:ascii="Times New Roman"/>
          <w:b w:val="false"/>
          <w:i w:val="false"/>
          <w:color w:val="000000"/>
          <w:sz w:val="28"/>
        </w:rPr>
        <w:t>
</w:t>
      </w:r>
      <w:r>
        <w:rPr>
          <w:rFonts w:ascii="Times New Roman"/>
          <w:b w:val="false"/>
          <w:i/>
          <w:color w:val="800000"/>
          <w:sz w:val="28"/>
        </w:rPr>
        <w:t>      В тексте сохранена авторская орфография и пунктуация.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целях оказания социальной поддержки социально-уязвимых слоев населения, связанной с повышением цен на основные продукты питания,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во исполнение решения 6 сессии Темиртауского городского маслихата от 24 декабря 2007 года N 6/4 "О городском бюджете на 2008 год", зарегистрированного в Реестре государственной регистрации нормативных правовых актов под N 8-3-46,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С 1 июля 2008 года оказывать материальную помощь в размере месячного расчетного показателя в месяц следующим категориям граждан:</w:t>
      </w:r>
      <w:r>
        <w:br/>
      </w:r>
      <w:r>
        <w:rPr>
          <w:rFonts w:ascii="Times New Roman"/>
          <w:b w:val="false"/>
          <w:i w:val="false"/>
          <w:color w:val="000000"/>
          <w:sz w:val="28"/>
        </w:rPr>
        <w:t>
      1) получателям государственной адресной социальной помощи, обратившимся за назначением пособия в течение 2008 года;</w:t>
      </w:r>
      <w:r>
        <w:br/>
      </w:r>
      <w:r>
        <w:rPr>
          <w:rFonts w:ascii="Times New Roman"/>
          <w:b w:val="false"/>
          <w:i w:val="false"/>
          <w:color w:val="000000"/>
          <w:sz w:val="28"/>
        </w:rPr>
        <w:t>
      2) детям - получателям государственного пособия на детей до 18 лет, обратившимся за назначением пособия в течение 2008 года;</w:t>
      </w:r>
      <w:r>
        <w:br/>
      </w:r>
      <w:r>
        <w:rPr>
          <w:rFonts w:ascii="Times New Roman"/>
          <w:b w:val="false"/>
          <w:i w:val="false"/>
          <w:color w:val="000000"/>
          <w:sz w:val="28"/>
        </w:rPr>
        <w:t>
      3) лицам, принимавшим участие в ликвидации последствий катастрофы на Чернобыльской АЭС в 1988-1989 годах;</w:t>
      </w:r>
      <w:r>
        <w:br/>
      </w:r>
      <w:r>
        <w:rPr>
          <w:rFonts w:ascii="Times New Roman"/>
          <w:b w:val="false"/>
          <w:i w:val="false"/>
          <w:color w:val="000000"/>
          <w:sz w:val="28"/>
        </w:rPr>
        <w:t>
      4) многодетным матерям, имеющим четырех и более совместно проживающих несовершеннолетних детей (в том числе детей, обучающихся в высших и средних учебных заведениях, после достижения ими совершеннолетия до времени окончания ими учебных заведений);</w:t>
      </w:r>
      <w:r>
        <w:br/>
      </w:r>
      <w:r>
        <w:rPr>
          <w:rFonts w:ascii="Times New Roman"/>
          <w:b w:val="false"/>
          <w:i w:val="false"/>
          <w:color w:val="000000"/>
          <w:sz w:val="28"/>
        </w:rPr>
        <w:t>
      5) получателям государственного социального пособия по случаю потери кормильца на каждого ребенка;</w:t>
      </w:r>
      <w:r>
        <w:br/>
      </w:r>
      <w:r>
        <w:rPr>
          <w:rFonts w:ascii="Times New Roman"/>
          <w:b w:val="false"/>
          <w:i w:val="false"/>
          <w:color w:val="000000"/>
          <w:sz w:val="28"/>
        </w:rPr>
        <w:t>
      6) получателям государственного социального пособия по инвалидности, не являющимся получателями пенсий по возрасту;</w:t>
      </w:r>
      <w:r>
        <w:br/>
      </w:r>
      <w:r>
        <w:rPr>
          <w:rFonts w:ascii="Times New Roman"/>
          <w:b w:val="false"/>
          <w:i w:val="false"/>
          <w:color w:val="000000"/>
          <w:sz w:val="28"/>
        </w:rPr>
        <w:t>
      7) лицам пенсионного возраста, получающим государственное социальное пособие по возрасту.</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w:t>
      </w:r>
      <w:r>
        <w:rPr>
          <w:rFonts w:ascii="Times New Roman"/>
          <w:b w:val="false"/>
          <w:i w:val="false"/>
          <w:color w:val="000000"/>
          <w:sz w:val="28"/>
        </w:rPr>
        <w:t>постановлением</w:t>
      </w:r>
      <w:r>
        <w:rPr>
          <w:rFonts w:ascii="Times New Roman"/>
          <w:b w:val="false"/>
          <w:i/>
          <w:color w:val="800000"/>
          <w:sz w:val="28"/>
        </w:rPr>
        <w:t xml:space="preserve"> акимата города Темиртау Карагандинской области от 24.07.2008 N 30/64</w:t>
      </w:r>
      <w:r>
        <w:rPr>
          <w:rFonts w:ascii="Times New Roman"/>
          <w:b w:val="false"/>
          <w:i/>
          <w:color w:val="800000"/>
          <w:sz w:val="28"/>
        </w:rPr>
        <w:t xml:space="preserve"> (порядок введения в действие см. </w:t>
      </w:r>
      <w:r>
        <w:rPr>
          <w:rFonts w:ascii="Times New Roman"/>
          <w:b w:val="false"/>
          <w:i/>
          <w:color w:val="800000"/>
          <w:sz w:val="28"/>
        </w:rPr>
        <w:t xml:space="preserve">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Выплату материальной помощи производить один раз в квартал в течение 2008 года.</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города Темиртау":</w:t>
      </w:r>
      <w:r>
        <w:br/>
      </w:r>
      <w:r>
        <w:rPr>
          <w:rFonts w:ascii="Times New Roman"/>
          <w:b w:val="false"/>
          <w:i w:val="false"/>
          <w:color w:val="000000"/>
          <w:sz w:val="28"/>
        </w:rPr>
        <w:t>
      1) обеспечить своевременность назначения и выплаты оказываемой материальной помощи;</w:t>
      </w:r>
      <w:r>
        <w:br/>
      </w:r>
      <w:r>
        <w:rPr>
          <w:rFonts w:ascii="Times New Roman"/>
          <w:b w:val="false"/>
          <w:i w:val="false"/>
          <w:color w:val="000000"/>
          <w:sz w:val="28"/>
        </w:rPr>
        <w:t>
      2) выплату материальной помощи получателям государственной адресной социальной помощи и получателям государственного пособия на детей до 18 лет произвести по спискам государственного учреждения "Отдел занятости и социальных программ города Темиртау" через лицевые счета получателей пособий;</w:t>
      </w:r>
      <w:r>
        <w:br/>
      </w:r>
      <w:r>
        <w:rPr>
          <w:rFonts w:ascii="Times New Roman"/>
          <w:b w:val="false"/>
          <w:i w:val="false"/>
          <w:color w:val="000000"/>
          <w:sz w:val="28"/>
        </w:rPr>
        <w:t xml:space="preserve">
      3) выплату материальной помощи получателям государственных социальных пособий, указанным в </w:t>
      </w:r>
      <w:r>
        <w:rPr>
          <w:rFonts w:ascii="Times New Roman"/>
          <w:b w:val="false"/>
          <w:i w:val="false"/>
          <w:color w:val="000000"/>
          <w:sz w:val="28"/>
        </w:rPr>
        <w:t>подпунктах 3) – 7)</w:t>
      </w:r>
      <w:r>
        <w:rPr>
          <w:rFonts w:ascii="Times New Roman"/>
          <w:b w:val="false"/>
          <w:i w:val="false"/>
          <w:color w:val="000000"/>
          <w:sz w:val="28"/>
        </w:rPr>
        <w:t xml:space="preserve"> пункта 1, произвести на основании списков Темиртауского отделения Карагандинского филиала Государственного центра по выплате пенсий, предоставленных государственному учреждению "Отдел занятости и социальных программ города Темиртау" на электронном носителе.</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