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0edd" w14:textId="69c0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26 декабря 2008 года N 13-4. Зарегистрировано Управлением юстиции города Тараз Жамбылской области 09 января 2009 года № 84. Прекращено действие по истечении срока, на который решение было принято (письмо Департамента юстиции Жамбылской области от 11.03.2013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Прекращено действие по истечении срока, на который решение было принято (письмо Департамента юстиции Жамбылской области от 11.03.2013 года № 2-2-17/388)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областного маслихата № 10-4 от 18 декабря 2008 года "Об областном бюджете на 2009 год" (зарегистрировано в Реестре государственной регистрации нормативных правовых актов за № 1716)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- 13 425 516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- 3 093 839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- 154 571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- 922 655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- 9 254 451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- 13 723 278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-297 762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- 297 762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- 652 000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- 360 000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- 5 762 тенге.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 с изменениями, внесенными решениями Таразского городского маслихата от 18.02.2009 </w:t>
      </w:r>
      <w:r>
        <w:rPr>
          <w:rFonts w:ascii="Times New Roman"/>
          <w:b w:val="false"/>
          <w:i w:val="false"/>
          <w:color w:val="ff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28.04.2009 </w:t>
      </w:r>
      <w:r>
        <w:rPr>
          <w:rFonts w:ascii="Times New Roman"/>
          <w:b w:val="false"/>
          <w:i w:val="false"/>
          <w:color w:val="ff0000"/>
          <w:sz w:val="28"/>
        </w:rPr>
        <w:t>№ 17-3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04.08.2009 </w:t>
      </w:r>
      <w:r>
        <w:rPr>
          <w:rFonts w:ascii="Times New Roman"/>
          <w:b w:val="false"/>
          <w:i w:val="false"/>
          <w:color w:val="ff0000"/>
          <w:sz w:val="28"/>
        </w:rPr>
        <w:t>№ 20-3</w:t>
      </w:r>
      <w:r>
        <w:rPr>
          <w:rFonts w:ascii="Times New Roman"/>
          <w:b w:val="false"/>
          <w:i w:val="false"/>
          <w:color w:val="ff0000"/>
          <w:sz w:val="28"/>
        </w:rPr>
        <w:t xml:space="preserve">; 06.11.2009 </w:t>
      </w:r>
      <w:r>
        <w:rPr>
          <w:rFonts w:ascii="Times New Roman"/>
          <w:b w:val="false"/>
          <w:i w:val="false"/>
          <w:color w:val="ff0000"/>
          <w:sz w:val="28"/>
        </w:rPr>
        <w:t>№ 22-3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05.12.2009 </w:t>
      </w:r>
      <w:r>
        <w:rPr>
          <w:rFonts w:ascii="Times New Roman"/>
          <w:b w:val="false"/>
          <w:i w:val="false"/>
          <w:color w:val="ff0000"/>
          <w:sz w:val="28"/>
        </w:rPr>
        <w:t>№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2009 год распределение общей суммы поступлений индивидуального подоходного налога и социального налога в размере 30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субвенцию на 2009 год в размере – 4349825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на 2009 год в сумме 5 067 тысяч тенге.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4 с изменениями, внесенными решениями Таразского городского маслихата от 18.02.2009 </w:t>
      </w:r>
      <w:r>
        <w:rPr>
          <w:rFonts w:ascii="Times New Roman"/>
          <w:b w:val="false"/>
          <w:i w:val="false"/>
          <w:color w:val="ff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, 06.11.2009 </w:t>
      </w:r>
      <w:r>
        <w:rPr>
          <w:rFonts w:ascii="Times New Roman"/>
          <w:b w:val="false"/>
          <w:i w:val="false"/>
          <w:color w:val="ff0000"/>
          <w:sz w:val="28"/>
        </w:rPr>
        <w:t>№ 22-3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с разделением на бюджетные программы, направленные на реализацию бюджетных инвестиционных проектов городского бюджета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программ, не подлежащих секвестру в процессе исполнения городского бюджета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объем поступлений в бюджет города Тараза от продажи земельных участков сельскохозяйственного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 момента государственной регистрации в органах юстиции и вводится в действие с 1 января 2009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Таразского городского маслихата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 xml:space="preserve"> Г. Нурумова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    </w:t>
      </w:r>
      <w:r>
        <w:rPr>
          <w:rFonts w:ascii="Times New Roman"/>
          <w:b w:val="false"/>
          <w:i/>
          <w:color w:val="000000"/>
          <w:sz w:val="28"/>
        </w:rPr>
        <w:t>У. Байшигашев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Таразского городского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13-4 от 26 декабря 2008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Таразского городского маслихата от 05.12.2009 </w:t>
      </w:r>
      <w:r>
        <w:rPr>
          <w:rFonts w:ascii="Times New Roman"/>
          <w:b w:val="false"/>
          <w:i w:val="false"/>
          <w:color w:val="ff0000"/>
          <w:sz w:val="28"/>
        </w:rPr>
        <w:t>№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Тараза на 2009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779"/>
        <w:gridCol w:w="695"/>
        <w:gridCol w:w="9296"/>
        <w:gridCol w:w="1690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13425516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3093839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922758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922758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983000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983000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781269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493965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136246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151058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233804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42486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89517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92382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</w:p>
        </w:tc>
      </w:tr>
      <w:tr>
        <w:trPr>
          <w:trHeight w:val="12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173008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173008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154571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0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15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123200</w:t>
            </w:r>
          </w:p>
        </w:tc>
      </w:tr>
      <w:tr>
        <w:trPr>
          <w:trHeight w:val="18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21741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21741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922655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557655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557655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9254451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9254451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9254451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732"/>
        <w:gridCol w:w="714"/>
        <w:gridCol w:w="9228"/>
        <w:gridCol w:w="1741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13723278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156366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88473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88473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33554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22083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6850877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927444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927444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4839252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4623236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133370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82646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1019630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497114</w:t>
            </w:r>
          </w:p>
        </w:tc>
      </w:tr>
      <w:tr>
        <w:trPr>
          <w:trHeight w:val="8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478016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64551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64551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1413373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1322280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435929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75113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334486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45758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55412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46161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275935</w:t>
            </w:r>
          </w:p>
        </w:tc>
      </w:tr>
      <w:tr>
        <w:trPr>
          <w:trHeight w:val="11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38361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66093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63763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3747490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65216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56716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2416613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902552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849999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664062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818671</w:t>
            </w:r>
          </w:p>
        </w:tc>
      </w:tr>
      <w:tr>
        <w:trPr>
          <w:trHeight w:val="9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818671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430590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204500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278474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9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36483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36483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30231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54318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44197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35173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1025609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1025609</w:t>
            </w:r>
          </w:p>
        </w:tc>
      </w:tr>
      <w:tr>
        <w:trPr>
          <w:trHeight w:val="9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674132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351477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32204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кредитование: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активами: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-297762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бюджета: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297762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732"/>
        <w:gridCol w:w="714"/>
        <w:gridCol w:w="9228"/>
        <w:gridCol w:w="1741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13724417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156366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88473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88473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33554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22083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6852016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927444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927444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4840391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4624375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133370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82646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1019630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497114</w:t>
            </w:r>
          </w:p>
        </w:tc>
      </w:tr>
      <w:tr>
        <w:trPr>
          <w:trHeight w:val="8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478016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64551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64551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1413373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1322280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435929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75113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334486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45758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55412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46161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275935</w:t>
            </w:r>
          </w:p>
        </w:tc>
      </w:tr>
      <w:tr>
        <w:trPr>
          <w:trHeight w:val="11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38361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66093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63763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3747490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65216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56716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2416613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902552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849999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664062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818671</w:t>
            </w:r>
          </w:p>
        </w:tc>
      </w:tr>
      <w:tr>
        <w:trPr>
          <w:trHeight w:val="9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818671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430590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204500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278474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9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36483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36483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30231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54318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44197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35173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1025609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1025609</w:t>
            </w:r>
          </w:p>
        </w:tc>
      </w:tr>
      <w:tr>
        <w:trPr>
          <w:trHeight w:val="9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674132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351477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32204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кредитование: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активами: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-297762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бюджета: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297762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13-4от 26 декабря 2008 года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с разделением на бюджетные</w:t>
      </w:r>
      <w:r>
        <w:br/>
      </w:r>
      <w:r>
        <w:rPr>
          <w:rFonts w:ascii="Times New Roman"/>
          <w:b/>
          <w:i w:val="false"/>
          <w:color w:val="000000"/>
        </w:rPr>
        <w:t>
программы, направленные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городского бюджета на 2009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736"/>
        <w:gridCol w:w="699"/>
        <w:gridCol w:w="1100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13-от 26 декабря 2008 года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городского бюджета на 2009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79"/>
        <w:gridCol w:w="703"/>
        <w:gridCol w:w="1100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13-4от 26 декабря 2008 года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 поступлений в бюджет города Тараза от продажи</w:t>
      </w:r>
      <w:r>
        <w:br/>
      </w:r>
      <w:r>
        <w:rPr>
          <w:rFonts w:ascii="Times New Roman"/>
          <w:b/>
          <w:i w:val="false"/>
          <w:color w:val="000000"/>
        </w:rPr>
        <w:t>
земельных участков сельскохозяйственного назначения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87"/>
        <w:gridCol w:w="730"/>
        <w:gridCol w:w="9244"/>
        <w:gridCol w:w="1666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поступлений в бюджет района (города областного значения) от продажи земельных участков сельскохозяйственного назначения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