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9c0edd" w14:textId="69c0ed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городском бюджете на 2009 год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Таразского городского маслихата Жамбылской области от 26 декабря 2008 года N 13-4. Зарегистрировано Управлением юстиции города Тараз Жамбылской области 09 января 2009 года № 84. Прекращено действие по истечении срока, на который решение было принято (письмо Департамента юстиции Жамбылской области от 11.03.2013 года № 2-2-17/388)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Прекращено действие по истечении срока, на который решение было принято (письмо Департамента юстиции Жамбылской области от 11.03.2013 года № 2-2-17/388)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 Бюджетным 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декабря 2008 года и 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Жамбылского областного маслихата № 10-4 от 18 декабря 2008 года "Об областном бюджете на 2009 год" (зарегистрировано в Реестре государственной регистрации нормативных правовых актов за № 1716) городской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городской бюджет на 2009 год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доходы - 13 425 516 тысяч тенге, в том числе по: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- 3 093 839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- 154 571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- 922 655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- 9 254 451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затраты - 13 723 278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- 0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- 0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- 0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дефицит бюджета – -297 762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бюджета - 297 762 тысяч тенге: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- 652 000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- 360 000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- 5 762 тенге.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Сноска. Пункт 1 с изменениями, внесенными решениями Таразского городского маслихата от 18.02.2009 </w:t>
      </w:r>
      <w:r>
        <w:rPr>
          <w:rFonts w:ascii="Times New Roman"/>
          <w:b w:val="false"/>
          <w:i w:val="false"/>
          <w:color w:val="ff0000"/>
          <w:sz w:val="28"/>
        </w:rPr>
        <w:t>№ 15-3</w:t>
      </w:r>
      <w:r>
        <w:rPr>
          <w:rFonts w:ascii="Times New Roman"/>
          <w:b w:val="false"/>
          <w:i w:val="false"/>
          <w:color w:val="ff0000"/>
          <w:sz w:val="28"/>
        </w:rPr>
        <w:t xml:space="preserve">; 28.04.2009 </w:t>
      </w:r>
      <w:r>
        <w:rPr>
          <w:rFonts w:ascii="Times New Roman"/>
          <w:b w:val="false"/>
          <w:i w:val="false"/>
          <w:color w:val="ff0000"/>
          <w:sz w:val="28"/>
        </w:rPr>
        <w:t>№ 17-3</w:t>
      </w:r>
      <w:r>
        <w:rPr>
          <w:rFonts w:ascii="Times New Roman"/>
          <w:b w:val="false"/>
          <w:i w:val="false"/>
          <w:color w:val="ff0000"/>
          <w:sz w:val="28"/>
        </w:rPr>
        <w:t xml:space="preserve">; 04.08.2009 </w:t>
      </w:r>
      <w:r>
        <w:rPr>
          <w:rFonts w:ascii="Times New Roman"/>
          <w:b w:val="false"/>
          <w:i w:val="false"/>
          <w:color w:val="ff0000"/>
          <w:sz w:val="28"/>
        </w:rPr>
        <w:t>№ 20-3</w:t>
      </w:r>
      <w:r>
        <w:rPr>
          <w:rFonts w:ascii="Times New Roman"/>
          <w:b w:val="false"/>
          <w:i w:val="false"/>
          <w:color w:val="ff0000"/>
          <w:sz w:val="28"/>
        </w:rPr>
        <w:t xml:space="preserve">; 06.11.2009 </w:t>
      </w:r>
      <w:r>
        <w:rPr>
          <w:rFonts w:ascii="Times New Roman"/>
          <w:b w:val="false"/>
          <w:i w:val="false"/>
          <w:color w:val="ff0000"/>
          <w:sz w:val="28"/>
        </w:rPr>
        <w:t>№ 22-3</w:t>
      </w:r>
      <w:r>
        <w:rPr>
          <w:rFonts w:ascii="Times New Roman"/>
          <w:b w:val="false"/>
          <w:i w:val="false"/>
          <w:color w:val="ff0000"/>
          <w:sz w:val="28"/>
        </w:rPr>
        <w:t xml:space="preserve">; 05.12.2009 </w:t>
      </w:r>
      <w:r>
        <w:rPr>
          <w:rFonts w:ascii="Times New Roman"/>
          <w:b w:val="false"/>
          <w:i w:val="false"/>
          <w:color w:val="ff0000"/>
          <w:sz w:val="28"/>
        </w:rPr>
        <w:t>№ 23-3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01.01.2009)</w:t>
      </w:r>
    </w:p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Установить на 2009 год распределение общей суммы поступлений индивидуального подоходного налога и социального налога в размере 30 процентов.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Установить субвенцию на 2009 год в размере – 4349825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Утвердить резерв акимата города на 2009 год в сумме 5 067 тысяч тенге.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Сноска. Пункт 4 с изменениями, внесенными решениями Таразского городского маслихата от 18.02.2009 </w:t>
      </w:r>
      <w:r>
        <w:rPr>
          <w:rFonts w:ascii="Times New Roman"/>
          <w:b w:val="false"/>
          <w:i w:val="false"/>
          <w:color w:val="ff0000"/>
          <w:sz w:val="28"/>
        </w:rPr>
        <w:t>№ 15-3</w:t>
      </w:r>
      <w:r>
        <w:rPr>
          <w:rFonts w:ascii="Times New Roman"/>
          <w:b w:val="false"/>
          <w:i w:val="false"/>
          <w:color w:val="ff0000"/>
          <w:sz w:val="28"/>
        </w:rPr>
        <w:t xml:space="preserve">, 06.11.2009 </w:t>
      </w:r>
      <w:r>
        <w:rPr>
          <w:rFonts w:ascii="Times New Roman"/>
          <w:b w:val="false"/>
          <w:i w:val="false"/>
          <w:color w:val="ff0000"/>
          <w:sz w:val="28"/>
        </w:rPr>
        <w:t>№ 22-3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01.01.2009)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Утвердить перечень бюджетных программ развития с разделением на бюджетные программы, направленные на реализацию бюджетных инвестиционных проектов городского бюджета на 2009 год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2.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Утвердить перечень бюджетных программ, не подлежащих секвестру в процессе исполнения городского бюджета на 2009 год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3.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Утвердить объем поступлений в бюджет города Тараза от продажи земельных участков сельскохозяйственного назначения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4.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Настоящее решение вступает в силу с момента государственной регистрации в органах юстиции и вводится в действие с 1 января 2009 года.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                     Секретарь Таразского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Таразского городского маслихата         городского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 </w:t>
      </w:r>
      <w:r>
        <w:rPr>
          <w:rFonts w:ascii="Times New Roman"/>
          <w:b w:val="false"/>
          <w:i/>
          <w:color w:val="000000"/>
          <w:sz w:val="28"/>
        </w:rPr>
        <w:t xml:space="preserve"> Г. Нурумова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     </w:t>
      </w:r>
      <w:r>
        <w:rPr>
          <w:rFonts w:ascii="Times New Roman"/>
          <w:b w:val="false"/>
          <w:i/>
          <w:color w:val="000000"/>
          <w:sz w:val="28"/>
        </w:rPr>
        <w:t>У. Байшигашев</w:t>
      </w:r>
    </w:p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Таразского городского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маслихата № 13-4 от 26 декабря 2008 года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Сноска. Приложение 1 в редакции решения Таразского городского маслихата от 05.12.2009 </w:t>
      </w:r>
      <w:r>
        <w:rPr>
          <w:rFonts w:ascii="Times New Roman"/>
          <w:b w:val="false"/>
          <w:i w:val="false"/>
          <w:color w:val="ff0000"/>
          <w:sz w:val="28"/>
        </w:rPr>
        <w:t>№ 23-3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01.01.2009)</w:t>
      </w:r>
    </w:p>
    <w:bookmarkStart w:name="z11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Бюджет города Тараза на 2009 год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20"/>
        <w:gridCol w:w="779"/>
        <w:gridCol w:w="695"/>
        <w:gridCol w:w="9296"/>
        <w:gridCol w:w="1690"/>
      </w:tblGrid>
      <w:tr>
        <w:trPr>
          <w:trHeight w:val="34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16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45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65" w:hRule="atLeast"/>
        </w:trPr>
        <w:tc>
          <w:tcPr>
            <w:tcW w:w="6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9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ДОХОДЫ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13425516</w:t>
            </w:r>
          </w:p>
        </w:tc>
      </w:tr>
      <w:tr>
        <w:trPr>
          <w:trHeight w:val="30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3093839</w:t>
            </w:r>
          </w:p>
        </w:tc>
      </w:tr>
      <w:tr>
        <w:trPr>
          <w:trHeight w:val="345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922758</w:t>
            </w:r>
          </w:p>
        </w:tc>
      </w:tr>
      <w:tr>
        <w:trPr>
          <w:trHeight w:val="345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922758</w:t>
            </w:r>
          </w:p>
        </w:tc>
      </w:tr>
      <w:tr>
        <w:trPr>
          <w:trHeight w:val="345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983000</w:t>
            </w:r>
          </w:p>
        </w:tc>
      </w:tr>
      <w:tr>
        <w:trPr>
          <w:trHeight w:val="345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983000</w:t>
            </w:r>
          </w:p>
        </w:tc>
      </w:tr>
      <w:tr>
        <w:trPr>
          <w:trHeight w:val="345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781269</w:t>
            </w:r>
          </w:p>
        </w:tc>
      </w:tr>
      <w:tr>
        <w:trPr>
          <w:trHeight w:val="345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493965</w:t>
            </w:r>
          </w:p>
        </w:tc>
      </w:tr>
      <w:tr>
        <w:trPr>
          <w:trHeight w:val="345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136246</w:t>
            </w:r>
          </w:p>
        </w:tc>
      </w:tr>
      <w:tr>
        <w:trPr>
          <w:trHeight w:val="345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151058</w:t>
            </w:r>
          </w:p>
        </w:tc>
      </w:tr>
      <w:tr>
        <w:trPr>
          <w:trHeight w:val="345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233804</w:t>
            </w:r>
          </w:p>
        </w:tc>
      </w:tr>
      <w:tr>
        <w:trPr>
          <w:trHeight w:val="345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42486</w:t>
            </w:r>
          </w:p>
        </w:tc>
      </w:tr>
      <w:tr>
        <w:trPr>
          <w:trHeight w:val="345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89517</w:t>
            </w:r>
          </w:p>
        </w:tc>
      </w:tr>
      <w:tr>
        <w:trPr>
          <w:trHeight w:val="60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92382</w:t>
            </w:r>
          </w:p>
        </w:tc>
      </w:tr>
      <w:tr>
        <w:trPr>
          <w:trHeight w:val="345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Фиксированный налог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9419</w:t>
            </w:r>
          </w:p>
        </w:tc>
      </w:tr>
      <w:tr>
        <w:trPr>
          <w:trHeight w:val="1245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173008</w:t>
            </w:r>
          </w:p>
        </w:tc>
      </w:tr>
      <w:tr>
        <w:trPr>
          <w:trHeight w:val="36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173008</w:t>
            </w:r>
          </w:p>
        </w:tc>
      </w:tr>
      <w:tr>
        <w:trPr>
          <w:trHeight w:val="345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154571</w:t>
            </w:r>
          </w:p>
        </w:tc>
      </w:tr>
      <w:tr>
        <w:trPr>
          <w:trHeight w:val="345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8000</w:t>
            </w:r>
          </w:p>
        </w:tc>
      </w:tr>
      <w:tr>
        <w:trPr>
          <w:trHeight w:val="60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 государственных предприятий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</w:t>
            </w:r>
          </w:p>
        </w:tc>
      </w:tr>
      <w:tr>
        <w:trPr>
          <w:trHeight w:val="60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5500</w:t>
            </w:r>
          </w:p>
        </w:tc>
      </w:tr>
      <w:tr>
        <w:trPr>
          <w:trHeight w:val="105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(работ,услуг) государственными учреждениями, финансируемыми из государственного бюджета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1516</w:t>
            </w:r>
          </w:p>
        </w:tc>
      </w:tr>
      <w:tr>
        <w:trPr>
          <w:trHeight w:val="90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(работ,услуг) государственными учреждениями, финансируемыми из государственного бюджета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1516</w:t>
            </w:r>
          </w:p>
        </w:tc>
      </w:tr>
      <w:tr>
        <w:trPr>
          <w:trHeight w:val="90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</w:t>
            </w:r>
          </w:p>
        </w:tc>
      </w:tr>
      <w:tr>
        <w:trPr>
          <w:trHeight w:val="90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</w:t>
            </w:r>
          </w:p>
        </w:tc>
      </w:tr>
      <w:tr>
        <w:trPr>
          <w:trHeight w:val="1515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пеня,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123200</w:t>
            </w:r>
          </w:p>
        </w:tc>
      </w:tr>
      <w:tr>
        <w:trPr>
          <w:trHeight w:val="1875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пеня,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123200</w:t>
            </w:r>
          </w:p>
        </w:tc>
      </w:tr>
      <w:tr>
        <w:trPr>
          <w:trHeight w:val="27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21741</w:t>
            </w:r>
          </w:p>
        </w:tc>
      </w:tr>
      <w:tr>
        <w:trPr>
          <w:trHeight w:val="30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21741</w:t>
            </w:r>
          </w:p>
        </w:tc>
      </w:tr>
      <w:tr>
        <w:trPr>
          <w:trHeight w:val="285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922655</w:t>
            </w:r>
          </w:p>
        </w:tc>
      </w:tr>
      <w:tr>
        <w:trPr>
          <w:trHeight w:val="555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557655</w:t>
            </w:r>
          </w:p>
        </w:tc>
      </w:tr>
      <w:tr>
        <w:trPr>
          <w:trHeight w:val="60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557655</w:t>
            </w:r>
          </w:p>
        </w:tc>
      </w:tr>
      <w:tr>
        <w:trPr>
          <w:trHeight w:val="30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365000</w:t>
            </w:r>
          </w:p>
        </w:tc>
      </w:tr>
      <w:tr>
        <w:trPr>
          <w:trHeight w:val="30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350000</w:t>
            </w:r>
          </w:p>
        </w:tc>
      </w:tr>
      <w:tr>
        <w:trPr>
          <w:trHeight w:val="30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нематериальных активов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</w:t>
            </w:r>
          </w:p>
        </w:tc>
      </w:tr>
      <w:tr>
        <w:trPr>
          <w:trHeight w:val="30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9254451</w:t>
            </w:r>
          </w:p>
        </w:tc>
      </w:tr>
      <w:tr>
        <w:trPr>
          <w:trHeight w:val="60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9254451</w:t>
            </w:r>
          </w:p>
        </w:tc>
      </w:tr>
      <w:tr>
        <w:trPr>
          <w:trHeight w:val="30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9254451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65"/>
        <w:gridCol w:w="732"/>
        <w:gridCol w:w="714"/>
        <w:gridCol w:w="9228"/>
        <w:gridCol w:w="1741"/>
      </w:tblGrid>
      <w:tr>
        <w:trPr>
          <w:trHeight w:val="42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17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75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65" w:hRule="atLeast"/>
        </w:trPr>
        <w:tc>
          <w:tcPr>
            <w:tcW w:w="6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2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ЗАТРАТЫ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13723278</w:t>
            </w:r>
          </w:p>
        </w:tc>
      </w:tr>
      <w:tr>
        <w:trPr>
          <w:trHeight w:val="315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156366</w:t>
            </w:r>
          </w:p>
        </w:tc>
      </w:tr>
      <w:tr>
        <w:trPr>
          <w:trHeight w:val="30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12478</w:t>
            </w:r>
          </w:p>
        </w:tc>
      </w:tr>
      <w:tr>
        <w:trPr>
          <w:trHeight w:val="54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маслихата района (города областного значения)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12478</w:t>
            </w:r>
          </w:p>
        </w:tc>
      </w:tr>
      <w:tr>
        <w:trPr>
          <w:trHeight w:val="27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акима района (города областного значения) 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88473</w:t>
            </w:r>
          </w:p>
        </w:tc>
      </w:tr>
      <w:tr>
        <w:trPr>
          <w:trHeight w:val="33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акима района (города областного значения)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88473</w:t>
            </w:r>
          </w:p>
        </w:tc>
      </w:tr>
      <w:tr>
        <w:trPr>
          <w:trHeight w:val="30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33554</w:t>
            </w:r>
          </w:p>
        </w:tc>
      </w:tr>
      <w:tr>
        <w:trPr>
          <w:trHeight w:val="30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финансов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22083</w:t>
            </w:r>
          </w:p>
        </w:tc>
      </w:tr>
      <w:tr>
        <w:trPr>
          <w:trHeight w:val="27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11471</w:t>
            </w:r>
          </w:p>
        </w:tc>
      </w:tr>
      <w:tr>
        <w:trPr>
          <w:trHeight w:val="60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21861</w:t>
            </w:r>
          </w:p>
        </w:tc>
      </w:tr>
      <w:tr>
        <w:trPr>
          <w:trHeight w:val="525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экономики и бюджетного планирования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21861</w:t>
            </w:r>
          </w:p>
        </w:tc>
      </w:tr>
      <w:tr>
        <w:trPr>
          <w:trHeight w:val="555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100000</w:t>
            </w:r>
          </w:p>
        </w:tc>
      </w:tr>
      <w:tr>
        <w:trPr>
          <w:trHeight w:val="54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100000</w:t>
            </w:r>
          </w:p>
        </w:tc>
      </w:tr>
      <w:tr>
        <w:trPr>
          <w:trHeight w:val="315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9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100000</w:t>
            </w:r>
          </w:p>
        </w:tc>
      </w:tr>
      <w:tr>
        <w:trPr>
          <w:trHeight w:val="27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6850877</w:t>
            </w:r>
          </w:p>
        </w:tc>
      </w:tr>
      <w:tr>
        <w:trPr>
          <w:trHeight w:val="255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927444</w:t>
            </w:r>
          </w:p>
        </w:tc>
      </w:tr>
      <w:tr>
        <w:trPr>
          <w:trHeight w:val="555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927444</w:t>
            </w:r>
          </w:p>
        </w:tc>
      </w:tr>
      <w:tr>
        <w:trPr>
          <w:trHeight w:val="255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4839252</w:t>
            </w:r>
          </w:p>
        </w:tc>
      </w:tr>
      <w:tr>
        <w:trPr>
          <w:trHeight w:val="255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4623236</w:t>
            </w:r>
          </w:p>
        </w:tc>
      </w:tr>
      <w:tr>
        <w:trPr>
          <w:trHeight w:val="255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133370</w:t>
            </w:r>
          </w:p>
        </w:tc>
      </w:tr>
      <w:tr>
        <w:trPr>
          <w:trHeight w:val="555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Внедрение новых технологий обучения в государственной системе образования за счет целевых трансфертов из республиканского бюджета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82646</w:t>
            </w:r>
          </w:p>
        </w:tc>
      </w:tr>
      <w:tr>
        <w:trPr>
          <w:trHeight w:val="255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1019630</w:t>
            </w:r>
          </w:p>
        </w:tc>
      </w:tr>
      <w:tr>
        <w:trPr>
          <w:trHeight w:val="255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образования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497114</w:t>
            </w:r>
          </w:p>
        </w:tc>
      </w:tr>
      <w:tr>
        <w:trPr>
          <w:trHeight w:val="84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44500</w:t>
            </w:r>
          </w:p>
        </w:tc>
      </w:tr>
      <w:tr>
        <w:trPr>
          <w:trHeight w:val="555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Капитальный, текущий ремонт объектов образования в рамках реализации стратегии региональной занятости и переподготовки кадров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478016</w:t>
            </w:r>
          </w:p>
        </w:tc>
      </w:tr>
      <w:tr>
        <w:trPr>
          <w:trHeight w:val="255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64551</w:t>
            </w:r>
          </w:p>
        </w:tc>
      </w:tr>
      <w:tr>
        <w:trPr>
          <w:trHeight w:val="255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9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64551</w:t>
            </w:r>
          </w:p>
        </w:tc>
      </w:tr>
      <w:tr>
        <w:trPr>
          <w:trHeight w:val="255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1413373</w:t>
            </w:r>
          </w:p>
        </w:tc>
      </w:tr>
      <w:tr>
        <w:trPr>
          <w:trHeight w:val="555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1322280</w:t>
            </w:r>
          </w:p>
        </w:tc>
      </w:tr>
      <w:tr>
        <w:trPr>
          <w:trHeight w:val="27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435929</w:t>
            </w:r>
          </w:p>
        </w:tc>
      </w:tr>
      <w:tr>
        <w:trPr>
          <w:trHeight w:val="255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75113</w:t>
            </w:r>
          </w:p>
        </w:tc>
      </w:tr>
      <w:tr>
        <w:trPr>
          <w:trHeight w:val="30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Жилищная помощь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334486</w:t>
            </w:r>
          </w:p>
        </w:tc>
      </w:tr>
      <w:tr>
        <w:trPr>
          <w:trHeight w:val="555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45758</w:t>
            </w:r>
          </w:p>
        </w:tc>
      </w:tr>
      <w:tr>
        <w:trPr>
          <w:trHeight w:val="60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15125</w:t>
            </w:r>
          </w:p>
        </w:tc>
      </w:tr>
      <w:tr>
        <w:trPr>
          <w:trHeight w:val="555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адаптация лиц, не имеющих определенного места жительства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55412</w:t>
            </w:r>
          </w:p>
        </w:tc>
      </w:tr>
      <w:tr>
        <w:trPr>
          <w:trHeight w:val="30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9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46161</w:t>
            </w:r>
          </w:p>
        </w:tc>
      </w:tr>
      <w:tr>
        <w:trPr>
          <w:trHeight w:val="255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9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275935</w:t>
            </w:r>
          </w:p>
        </w:tc>
      </w:tr>
      <w:tr>
        <w:trPr>
          <w:trHeight w:val="117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9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38361</w:t>
            </w:r>
          </w:p>
        </w:tc>
      </w:tr>
      <w:tr>
        <w:trPr>
          <w:trHeight w:val="255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25000</w:t>
            </w:r>
          </w:p>
        </w:tc>
      </w:tr>
      <w:tr>
        <w:trPr>
          <w:trHeight w:val="555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поддержка обучающихся и воспитанников организаций образования очной формы обучения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25000</w:t>
            </w:r>
          </w:p>
        </w:tc>
      </w:tr>
      <w:tr>
        <w:trPr>
          <w:trHeight w:val="525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66093</w:t>
            </w:r>
          </w:p>
        </w:tc>
      </w:tr>
      <w:tr>
        <w:trPr>
          <w:trHeight w:val="315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занятости и социальных программ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63763</w:t>
            </w:r>
          </w:p>
        </w:tc>
      </w:tr>
      <w:tr>
        <w:trPr>
          <w:trHeight w:val="555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2330</w:t>
            </w:r>
          </w:p>
        </w:tc>
      </w:tr>
      <w:tr>
        <w:trPr>
          <w:trHeight w:val="315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3747490</w:t>
            </w:r>
          </w:p>
        </w:tc>
      </w:tr>
      <w:tr>
        <w:trPr>
          <w:trHeight w:val="555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65216</w:t>
            </w:r>
          </w:p>
        </w:tc>
      </w:tr>
      <w:tr>
        <w:trPr>
          <w:trHeight w:val="315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 государственного жилищного фонда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56716</w:t>
            </w:r>
          </w:p>
        </w:tc>
      </w:tr>
      <w:tr>
        <w:trPr>
          <w:trHeight w:val="315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жильем отдельных категорий граждан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8500</w:t>
            </w:r>
          </w:p>
        </w:tc>
      </w:tr>
      <w:tr>
        <w:trPr>
          <w:trHeight w:val="27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2416613</w:t>
            </w:r>
          </w:p>
        </w:tc>
      </w:tr>
      <w:tr>
        <w:trPr>
          <w:trHeight w:val="585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(или) приобретение жилья государственного коммунального жилищного фонда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902552</w:t>
            </w:r>
          </w:p>
        </w:tc>
      </w:tr>
      <w:tr>
        <w:trPr>
          <w:trHeight w:val="54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Развитие, обустройство и (или) приобретение инженерно-коммуникационной инфраструктуры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849999</w:t>
            </w:r>
          </w:p>
        </w:tc>
      </w:tr>
      <w:tr>
        <w:trPr>
          <w:trHeight w:val="345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9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(или) приобретение жилья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664062</w:t>
            </w:r>
          </w:p>
        </w:tc>
      </w:tr>
      <w:tr>
        <w:trPr>
          <w:trHeight w:val="60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16400</w:t>
            </w:r>
          </w:p>
        </w:tc>
      </w:tr>
      <w:tr>
        <w:trPr>
          <w:trHeight w:val="30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9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16400</w:t>
            </w:r>
          </w:p>
        </w:tc>
      </w:tr>
      <w:tr>
        <w:trPr>
          <w:trHeight w:val="30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818671</w:t>
            </w:r>
          </w:p>
        </w:tc>
      </w:tr>
      <w:tr>
        <w:trPr>
          <w:trHeight w:val="90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</w:p>
        </w:tc>
        <w:tc>
          <w:tcPr>
            <w:tcW w:w="9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инженерно-коммуникационной инфраструктуры и благоустройство населенных пунктов в рамках реализации стратегии региональной занятости и переподготовки кадров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818671</w:t>
            </w:r>
          </w:p>
        </w:tc>
      </w:tr>
      <w:tr>
        <w:trPr>
          <w:trHeight w:val="57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430590</w:t>
            </w:r>
          </w:p>
        </w:tc>
      </w:tr>
      <w:tr>
        <w:trPr>
          <w:trHeight w:val="33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9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132590</w:t>
            </w:r>
          </w:p>
        </w:tc>
      </w:tr>
      <w:tr>
        <w:trPr>
          <w:trHeight w:val="255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9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91000</w:t>
            </w:r>
          </w:p>
        </w:tc>
      </w:tr>
      <w:tr>
        <w:trPr>
          <w:trHeight w:val="255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9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захоронение безродных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</w:t>
            </w:r>
          </w:p>
        </w:tc>
      </w:tr>
      <w:tr>
        <w:trPr>
          <w:trHeight w:val="27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9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204500</w:t>
            </w:r>
          </w:p>
        </w:tc>
      </w:tr>
      <w:tr>
        <w:trPr>
          <w:trHeight w:val="255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278474</w:t>
            </w:r>
          </w:p>
        </w:tc>
      </w:tr>
      <w:tr>
        <w:trPr>
          <w:trHeight w:val="27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102000</w:t>
            </w:r>
          </w:p>
        </w:tc>
      </w:tr>
      <w:tr>
        <w:trPr>
          <w:trHeight w:val="27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102000</w:t>
            </w:r>
          </w:p>
        </w:tc>
      </w:tr>
      <w:tr>
        <w:trPr>
          <w:trHeight w:val="525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3103</w:t>
            </w:r>
          </w:p>
        </w:tc>
      </w:tr>
      <w:tr>
        <w:trPr>
          <w:trHeight w:val="60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1600</w:t>
            </w:r>
          </w:p>
        </w:tc>
      </w:tr>
      <w:tr>
        <w:trPr>
          <w:trHeight w:val="90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1503</w:t>
            </w:r>
          </w:p>
        </w:tc>
      </w:tr>
      <w:tr>
        <w:trPr>
          <w:trHeight w:val="30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30681</w:t>
            </w:r>
          </w:p>
        </w:tc>
      </w:tr>
      <w:tr>
        <w:trPr>
          <w:trHeight w:val="30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спорта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30681</w:t>
            </w:r>
          </w:p>
        </w:tc>
      </w:tr>
      <w:tr>
        <w:trPr>
          <w:trHeight w:val="33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53623</w:t>
            </w:r>
          </w:p>
        </w:tc>
      </w:tr>
      <w:tr>
        <w:trPr>
          <w:trHeight w:val="27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53623</w:t>
            </w:r>
          </w:p>
        </w:tc>
      </w:tr>
      <w:tr>
        <w:trPr>
          <w:trHeight w:val="27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12000</w:t>
            </w:r>
          </w:p>
        </w:tc>
      </w:tr>
      <w:tr>
        <w:trPr>
          <w:trHeight w:val="57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государственной информационной политики через средства массовой информации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12000</w:t>
            </w:r>
          </w:p>
        </w:tc>
      </w:tr>
      <w:tr>
        <w:trPr>
          <w:trHeight w:val="33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36483</w:t>
            </w:r>
          </w:p>
        </w:tc>
      </w:tr>
      <w:tr>
        <w:trPr>
          <w:trHeight w:val="33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культуры и развития языков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36483</w:t>
            </w:r>
          </w:p>
        </w:tc>
      </w:tr>
      <w:tr>
        <w:trPr>
          <w:trHeight w:val="27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30231</w:t>
            </w:r>
          </w:p>
        </w:tc>
      </w:tr>
      <w:tr>
        <w:trPr>
          <w:trHeight w:val="30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внутренней политики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15231</w:t>
            </w:r>
          </w:p>
        </w:tc>
      </w:tr>
      <w:tr>
        <w:trPr>
          <w:trHeight w:val="30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региональных программ в сфере молодежной политики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</w:t>
            </w:r>
          </w:p>
        </w:tc>
      </w:tr>
      <w:tr>
        <w:trPr>
          <w:trHeight w:val="57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10353</w:t>
            </w:r>
          </w:p>
        </w:tc>
      </w:tr>
      <w:tr>
        <w:trPr>
          <w:trHeight w:val="33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физической культуры и спорта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10353</w:t>
            </w:r>
          </w:p>
        </w:tc>
      </w:tr>
      <w:tr>
        <w:trPr>
          <w:trHeight w:val="33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Топливно-энергетический комплекс и недропользование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</w:t>
            </w:r>
          </w:p>
        </w:tc>
      </w:tr>
      <w:tr>
        <w:trPr>
          <w:trHeight w:val="27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</w:t>
            </w:r>
          </w:p>
        </w:tc>
      </w:tr>
      <w:tr>
        <w:trPr>
          <w:trHeight w:val="33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теплоэнергетической системы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</w:t>
            </w:r>
          </w:p>
        </w:tc>
      </w:tr>
      <w:tr>
        <w:trPr>
          <w:trHeight w:val="90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54318</w:t>
            </w:r>
          </w:p>
        </w:tc>
      </w:tr>
      <w:tr>
        <w:trPr>
          <w:trHeight w:val="27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 областного значения)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10121</w:t>
            </w:r>
          </w:p>
        </w:tc>
      </w:tr>
      <w:tr>
        <w:trPr>
          <w:trHeight w:val="27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сельского хозяйства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7266</w:t>
            </w:r>
          </w:p>
        </w:tc>
      </w:tr>
      <w:tr>
        <w:trPr>
          <w:trHeight w:val="345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скотомогильников (биотермических ям)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2587</w:t>
            </w:r>
          </w:p>
        </w:tc>
      </w:tr>
      <w:tr>
        <w:trPr>
          <w:trHeight w:val="27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санитарного убоя больных животных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</w:t>
            </w:r>
          </w:p>
        </w:tc>
      </w:tr>
      <w:tr>
        <w:trPr>
          <w:trHeight w:val="27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44197</w:t>
            </w:r>
          </w:p>
        </w:tc>
      </w:tr>
      <w:tr>
        <w:trPr>
          <w:trHeight w:val="27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земельных отношений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22078</w:t>
            </w:r>
          </w:p>
        </w:tc>
      </w:tr>
      <w:tr>
        <w:trPr>
          <w:trHeight w:val="285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 по зонированию земель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22119</w:t>
            </w:r>
          </w:p>
        </w:tc>
      </w:tr>
      <w:tr>
        <w:trPr>
          <w:trHeight w:val="57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35173</w:t>
            </w:r>
          </w:p>
        </w:tc>
      </w:tr>
      <w:tr>
        <w:trPr>
          <w:trHeight w:val="27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14141</w:t>
            </w:r>
          </w:p>
        </w:tc>
      </w:tr>
      <w:tr>
        <w:trPr>
          <w:trHeight w:val="27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строительства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14141</w:t>
            </w:r>
          </w:p>
        </w:tc>
      </w:tr>
      <w:tr>
        <w:trPr>
          <w:trHeight w:val="51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градостроительства района (города областного значения)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21032</w:t>
            </w:r>
          </w:p>
        </w:tc>
      </w:tr>
      <w:tr>
        <w:trPr>
          <w:trHeight w:val="315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архитектуры и градостроительства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21032</w:t>
            </w:r>
          </w:p>
        </w:tc>
      </w:tr>
      <w:tr>
        <w:trPr>
          <w:trHeight w:val="30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1025609</w:t>
            </w:r>
          </w:p>
        </w:tc>
      </w:tr>
      <w:tr>
        <w:trPr>
          <w:trHeight w:val="585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1025609</w:t>
            </w:r>
          </w:p>
        </w:tc>
      </w:tr>
      <w:tr>
        <w:trPr>
          <w:trHeight w:val="90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содержание автомобильных дорог районного значения, улиц городов и населенных пунктов в рамках реализации стратегии региональной занятости и переподготовки кадров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674132</w:t>
            </w:r>
          </w:p>
        </w:tc>
      </w:tr>
      <w:tr>
        <w:trPr>
          <w:trHeight w:val="285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9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351477</w:t>
            </w:r>
          </w:p>
        </w:tc>
      </w:tr>
      <w:tr>
        <w:trPr>
          <w:trHeight w:val="255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46280</w:t>
            </w:r>
          </w:p>
        </w:tc>
      </w:tr>
      <w:tr>
        <w:trPr>
          <w:trHeight w:val="27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9009</w:t>
            </w:r>
          </w:p>
        </w:tc>
      </w:tr>
      <w:tr>
        <w:trPr>
          <w:trHeight w:val="30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предпринимательства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9009</w:t>
            </w:r>
          </w:p>
        </w:tc>
      </w:tr>
      <w:tr>
        <w:trPr>
          <w:trHeight w:val="30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5067</w:t>
            </w:r>
          </w:p>
        </w:tc>
      </w:tr>
      <w:tr>
        <w:trPr>
          <w:trHeight w:val="585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9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5067</w:t>
            </w:r>
          </w:p>
        </w:tc>
      </w:tr>
      <w:tr>
        <w:trPr>
          <w:trHeight w:val="60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32204</w:t>
            </w:r>
          </w:p>
        </w:tc>
      </w:tr>
      <w:tr>
        <w:trPr>
          <w:trHeight w:val="525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жилищно-коммунального хозяйства, пассажирского транспорта и автомобильных дорог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17704</w:t>
            </w:r>
          </w:p>
        </w:tc>
      </w:tr>
      <w:tr>
        <w:trPr>
          <w:trHeight w:val="615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</w:t>
            </w:r>
          </w:p>
        </w:tc>
        <w:tc>
          <w:tcPr>
            <w:tcW w:w="9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и экспертиза технико-экономических обоснований местных бюджетных инвестиционных проектов и концессионных проектов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14500</w:t>
            </w:r>
          </w:p>
        </w:tc>
      </w:tr>
      <w:tr>
        <w:trPr>
          <w:trHeight w:val="30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318</w:t>
            </w:r>
          </w:p>
        </w:tc>
      </w:tr>
      <w:tr>
        <w:trPr>
          <w:trHeight w:val="285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318</w:t>
            </w:r>
          </w:p>
        </w:tc>
      </w:tr>
      <w:tr>
        <w:trPr>
          <w:trHeight w:val="315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318</w:t>
            </w:r>
          </w:p>
        </w:tc>
      </w:tr>
      <w:tr>
        <w:trPr>
          <w:trHeight w:val="30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Чистое бюджетное кредитование: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Сальдо по операциям с финансовыми активами: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Дефицит (профицит) бюджета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-297762</w:t>
            </w:r>
          </w:p>
        </w:tc>
      </w:tr>
      <w:tr>
        <w:trPr>
          <w:trHeight w:val="255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Финансирование дефицита (использование профицита) бюджета: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297762</w:t>
            </w:r>
          </w:p>
        </w:tc>
      </w:tr>
      <w:tr>
        <w:trPr>
          <w:trHeight w:val="255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652000</w:t>
            </w:r>
          </w:p>
        </w:tc>
      </w:tr>
      <w:tr>
        <w:trPr>
          <w:trHeight w:val="255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9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360000</w:t>
            </w:r>
          </w:p>
        </w:tc>
      </w:tr>
      <w:tr>
        <w:trPr>
          <w:trHeight w:val="315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5762</w:t>
            </w:r>
          </w:p>
        </w:tc>
      </w:tr>
      <w:tr>
        <w:trPr>
          <w:trHeight w:val="255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9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</w:tr>
      <w:tr>
        <w:trPr>
          <w:trHeight w:val="255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9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652000</w:t>
            </w:r>
          </w:p>
        </w:tc>
      </w:tr>
      <w:tr>
        <w:trPr>
          <w:trHeight w:val="255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652000</w:t>
            </w:r>
          </w:p>
        </w:tc>
      </w:tr>
      <w:tr>
        <w:trPr>
          <w:trHeight w:val="255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652000</w:t>
            </w:r>
          </w:p>
        </w:tc>
      </w:tr>
      <w:tr>
        <w:trPr>
          <w:trHeight w:val="255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5762</w:t>
            </w:r>
          </w:p>
        </w:tc>
      </w:tr>
      <w:tr>
        <w:trPr>
          <w:trHeight w:val="27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6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9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</w:tr>
      <w:tr>
        <w:trPr>
          <w:trHeight w:val="27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9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360000</w:t>
            </w:r>
          </w:p>
        </w:tc>
      </w:tr>
      <w:tr>
        <w:trPr>
          <w:trHeight w:val="285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360000</w:t>
            </w:r>
          </w:p>
        </w:tc>
      </w:tr>
      <w:tr>
        <w:trPr>
          <w:trHeight w:val="285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9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360000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65"/>
        <w:gridCol w:w="732"/>
        <w:gridCol w:w="714"/>
        <w:gridCol w:w="9228"/>
        <w:gridCol w:w="1741"/>
      </w:tblGrid>
      <w:tr>
        <w:trPr>
          <w:trHeight w:val="42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17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75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65" w:hRule="atLeast"/>
        </w:trPr>
        <w:tc>
          <w:tcPr>
            <w:tcW w:w="6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2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ЗАТРАТЫ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13724417</w:t>
            </w:r>
          </w:p>
        </w:tc>
      </w:tr>
      <w:tr>
        <w:trPr>
          <w:trHeight w:val="315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156366</w:t>
            </w:r>
          </w:p>
        </w:tc>
      </w:tr>
      <w:tr>
        <w:trPr>
          <w:trHeight w:val="30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12478</w:t>
            </w:r>
          </w:p>
        </w:tc>
      </w:tr>
      <w:tr>
        <w:trPr>
          <w:trHeight w:val="54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маслихата района (города областного значения)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12478</w:t>
            </w:r>
          </w:p>
        </w:tc>
      </w:tr>
      <w:tr>
        <w:trPr>
          <w:trHeight w:val="27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акима района (города областного значения) 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88473</w:t>
            </w:r>
          </w:p>
        </w:tc>
      </w:tr>
      <w:tr>
        <w:trPr>
          <w:trHeight w:val="33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акима района (города областного значения)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88473</w:t>
            </w:r>
          </w:p>
        </w:tc>
      </w:tr>
      <w:tr>
        <w:trPr>
          <w:trHeight w:val="30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33554</w:t>
            </w:r>
          </w:p>
        </w:tc>
      </w:tr>
      <w:tr>
        <w:trPr>
          <w:trHeight w:val="30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финансов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22083</w:t>
            </w:r>
          </w:p>
        </w:tc>
      </w:tr>
      <w:tr>
        <w:trPr>
          <w:trHeight w:val="27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11471</w:t>
            </w:r>
          </w:p>
        </w:tc>
      </w:tr>
      <w:tr>
        <w:trPr>
          <w:trHeight w:val="60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21861</w:t>
            </w:r>
          </w:p>
        </w:tc>
      </w:tr>
      <w:tr>
        <w:trPr>
          <w:trHeight w:val="525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экономики и бюджетного планирования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21861</w:t>
            </w:r>
          </w:p>
        </w:tc>
      </w:tr>
      <w:tr>
        <w:trPr>
          <w:trHeight w:val="555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100000</w:t>
            </w:r>
          </w:p>
        </w:tc>
      </w:tr>
      <w:tr>
        <w:trPr>
          <w:trHeight w:val="54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100000</w:t>
            </w:r>
          </w:p>
        </w:tc>
      </w:tr>
      <w:tr>
        <w:trPr>
          <w:trHeight w:val="315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9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100000</w:t>
            </w:r>
          </w:p>
        </w:tc>
      </w:tr>
      <w:tr>
        <w:trPr>
          <w:trHeight w:val="27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6852016</w:t>
            </w:r>
          </w:p>
        </w:tc>
      </w:tr>
      <w:tr>
        <w:trPr>
          <w:trHeight w:val="255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927444</w:t>
            </w:r>
          </w:p>
        </w:tc>
      </w:tr>
      <w:tr>
        <w:trPr>
          <w:trHeight w:val="555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927444</w:t>
            </w:r>
          </w:p>
        </w:tc>
      </w:tr>
      <w:tr>
        <w:trPr>
          <w:trHeight w:val="255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4840391</w:t>
            </w:r>
          </w:p>
        </w:tc>
      </w:tr>
      <w:tr>
        <w:trPr>
          <w:trHeight w:val="255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4624375</w:t>
            </w:r>
          </w:p>
        </w:tc>
      </w:tr>
      <w:tr>
        <w:trPr>
          <w:trHeight w:val="255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133370</w:t>
            </w:r>
          </w:p>
        </w:tc>
      </w:tr>
      <w:tr>
        <w:trPr>
          <w:trHeight w:val="555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Внедрение новых технологий обучения в государственной системе образования за счет целевых трансфертов из республиканского бюджета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82646</w:t>
            </w:r>
          </w:p>
        </w:tc>
      </w:tr>
      <w:tr>
        <w:trPr>
          <w:trHeight w:val="255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1019630</w:t>
            </w:r>
          </w:p>
        </w:tc>
      </w:tr>
      <w:tr>
        <w:trPr>
          <w:trHeight w:val="255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образования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497114</w:t>
            </w:r>
          </w:p>
        </w:tc>
      </w:tr>
      <w:tr>
        <w:trPr>
          <w:trHeight w:val="84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44500</w:t>
            </w:r>
          </w:p>
        </w:tc>
      </w:tr>
      <w:tr>
        <w:trPr>
          <w:trHeight w:val="555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Капитальный, текущий ремонт объектов образования в рамках реализации стратегии региональной занятости и переподготовки кадров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478016</w:t>
            </w:r>
          </w:p>
        </w:tc>
      </w:tr>
      <w:tr>
        <w:trPr>
          <w:trHeight w:val="255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64551</w:t>
            </w:r>
          </w:p>
        </w:tc>
      </w:tr>
      <w:tr>
        <w:trPr>
          <w:trHeight w:val="255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9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64551</w:t>
            </w:r>
          </w:p>
        </w:tc>
      </w:tr>
      <w:tr>
        <w:trPr>
          <w:trHeight w:val="255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1413373</w:t>
            </w:r>
          </w:p>
        </w:tc>
      </w:tr>
      <w:tr>
        <w:trPr>
          <w:trHeight w:val="555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1322280</w:t>
            </w:r>
          </w:p>
        </w:tc>
      </w:tr>
      <w:tr>
        <w:trPr>
          <w:trHeight w:val="27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435929</w:t>
            </w:r>
          </w:p>
        </w:tc>
      </w:tr>
      <w:tr>
        <w:trPr>
          <w:trHeight w:val="255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75113</w:t>
            </w:r>
          </w:p>
        </w:tc>
      </w:tr>
      <w:tr>
        <w:trPr>
          <w:trHeight w:val="30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Жилищная помощь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334486</w:t>
            </w:r>
          </w:p>
        </w:tc>
      </w:tr>
      <w:tr>
        <w:trPr>
          <w:trHeight w:val="555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45758</w:t>
            </w:r>
          </w:p>
        </w:tc>
      </w:tr>
      <w:tr>
        <w:trPr>
          <w:trHeight w:val="60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15125</w:t>
            </w:r>
          </w:p>
        </w:tc>
      </w:tr>
      <w:tr>
        <w:trPr>
          <w:trHeight w:val="555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адаптация лиц, не имеющих определенного места жительства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55412</w:t>
            </w:r>
          </w:p>
        </w:tc>
      </w:tr>
      <w:tr>
        <w:trPr>
          <w:trHeight w:val="30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9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46161</w:t>
            </w:r>
          </w:p>
        </w:tc>
      </w:tr>
      <w:tr>
        <w:trPr>
          <w:trHeight w:val="255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9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275935</w:t>
            </w:r>
          </w:p>
        </w:tc>
      </w:tr>
      <w:tr>
        <w:trPr>
          <w:trHeight w:val="117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9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38361</w:t>
            </w:r>
          </w:p>
        </w:tc>
      </w:tr>
      <w:tr>
        <w:trPr>
          <w:trHeight w:val="255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25000</w:t>
            </w:r>
          </w:p>
        </w:tc>
      </w:tr>
      <w:tr>
        <w:trPr>
          <w:trHeight w:val="555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поддержка обучающихся и воспитанников организаций образования очной формы обучения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25000</w:t>
            </w:r>
          </w:p>
        </w:tc>
      </w:tr>
      <w:tr>
        <w:trPr>
          <w:trHeight w:val="525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66093</w:t>
            </w:r>
          </w:p>
        </w:tc>
      </w:tr>
      <w:tr>
        <w:trPr>
          <w:trHeight w:val="315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занятости и социальных программ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63763</w:t>
            </w:r>
          </w:p>
        </w:tc>
      </w:tr>
      <w:tr>
        <w:trPr>
          <w:trHeight w:val="555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2330</w:t>
            </w:r>
          </w:p>
        </w:tc>
      </w:tr>
      <w:tr>
        <w:trPr>
          <w:trHeight w:val="315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3747490</w:t>
            </w:r>
          </w:p>
        </w:tc>
      </w:tr>
      <w:tr>
        <w:trPr>
          <w:trHeight w:val="555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65216</w:t>
            </w:r>
          </w:p>
        </w:tc>
      </w:tr>
      <w:tr>
        <w:trPr>
          <w:trHeight w:val="315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 государственного жилищного фонда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56716</w:t>
            </w:r>
          </w:p>
        </w:tc>
      </w:tr>
      <w:tr>
        <w:trPr>
          <w:trHeight w:val="315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жильем отдельных категорий граждан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8500</w:t>
            </w:r>
          </w:p>
        </w:tc>
      </w:tr>
      <w:tr>
        <w:trPr>
          <w:trHeight w:val="27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2416613</w:t>
            </w:r>
          </w:p>
        </w:tc>
      </w:tr>
      <w:tr>
        <w:trPr>
          <w:trHeight w:val="585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(или) приобретение жилья государственного коммунального жилищного фонда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902552</w:t>
            </w:r>
          </w:p>
        </w:tc>
      </w:tr>
      <w:tr>
        <w:trPr>
          <w:trHeight w:val="54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Развитие, обустройство и (или) приобретение инженерно-коммуникационной инфраструктуры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849999</w:t>
            </w:r>
          </w:p>
        </w:tc>
      </w:tr>
      <w:tr>
        <w:trPr>
          <w:trHeight w:val="345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9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(или) приобретение жилья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664062</w:t>
            </w:r>
          </w:p>
        </w:tc>
      </w:tr>
      <w:tr>
        <w:trPr>
          <w:trHeight w:val="60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16400</w:t>
            </w:r>
          </w:p>
        </w:tc>
      </w:tr>
      <w:tr>
        <w:trPr>
          <w:trHeight w:val="30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9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16400</w:t>
            </w:r>
          </w:p>
        </w:tc>
      </w:tr>
      <w:tr>
        <w:trPr>
          <w:trHeight w:val="30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818671</w:t>
            </w:r>
          </w:p>
        </w:tc>
      </w:tr>
      <w:tr>
        <w:trPr>
          <w:trHeight w:val="90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</w:p>
        </w:tc>
        <w:tc>
          <w:tcPr>
            <w:tcW w:w="9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инженерно-коммуникационной инфраструктуры и благоустройство населенных пунктов в рамках реализации стратегии региональной занятости и переподготовки кадров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818671</w:t>
            </w:r>
          </w:p>
        </w:tc>
      </w:tr>
      <w:tr>
        <w:trPr>
          <w:trHeight w:val="57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430590</w:t>
            </w:r>
          </w:p>
        </w:tc>
      </w:tr>
      <w:tr>
        <w:trPr>
          <w:trHeight w:val="33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9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132590</w:t>
            </w:r>
          </w:p>
        </w:tc>
      </w:tr>
      <w:tr>
        <w:trPr>
          <w:trHeight w:val="255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9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91000</w:t>
            </w:r>
          </w:p>
        </w:tc>
      </w:tr>
      <w:tr>
        <w:trPr>
          <w:trHeight w:val="255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9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захоронение безродных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</w:t>
            </w:r>
          </w:p>
        </w:tc>
      </w:tr>
      <w:tr>
        <w:trPr>
          <w:trHeight w:val="27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9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204500</w:t>
            </w:r>
          </w:p>
        </w:tc>
      </w:tr>
      <w:tr>
        <w:trPr>
          <w:trHeight w:val="255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278474</w:t>
            </w:r>
          </w:p>
        </w:tc>
      </w:tr>
      <w:tr>
        <w:trPr>
          <w:trHeight w:val="27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102000</w:t>
            </w:r>
          </w:p>
        </w:tc>
      </w:tr>
      <w:tr>
        <w:trPr>
          <w:trHeight w:val="27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102000</w:t>
            </w:r>
          </w:p>
        </w:tc>
      </w:tr>
      <w:tr>
        <w:trPr>
          <w:trHeight w:val="525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3103</w:t>
            </w:r>
          </w:p>
        </w:tc>
      </w:tr>
      <w:tr>
        <w:trPr>
          <w:trHeight w:val="60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1600</w:t>
            </w:r>
          </w:p>
        </w:tc>
      </w:tr>
      <w:tr>
        <w:trPr>
          <w:trHeight w:val="90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1503</w:t>
            </w:r>
          </w:p>
        </w:tc>
      </w:tr>
      <w:tr>
        <w:trPr>
          <w:trHeight w:val="30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30681</w:t>
            </w:r>
          </w:p>
        </w:tc>
      </w:tr>
      <w:tr>
        <w:trPr>
          <w:trHeight w:val="30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спорта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30681</w:t>
            </w:r>
          </w:p>
        </w:tc>
      </w:tr>
      <w:tr>
        <w:trPr>
          <w:trHeight w:val="33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53623</w:t>
            </w:r>
          </w:p>
        </w:tc>
      </w:tr>
      <w:tr>
        <w:trPr>
          <w:trHeight w:val="27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53623</w:t>
            </w:r>
          </w:p>
        </w:tc>
      </w:tr>
      <w:tr>
        <w:trPr>
          <w:trHeight w:val="27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12000</w:t>
            </w:r>
          </w:p>
        </w:tc>
      </w:tr>
      <w:tr>
        <w:trPr>
          <w:trHeight w:val="57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государственной информационной политики через средства массовой информации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12000</w:t>
            </w:r>
          </w:p>
        </w:tc>
      </w:tr>
      <w:tr>
        <w:trPr>
          <w:trHeight w:val="33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36483</w:t>
            </w:r>
          </w:p>
        </w:tc>
      </w:tr>
      <w:tr>
        <w:trPr>
          <w:trHeight w:val="33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культуры и развития языков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36483</w:t>
            </w:r>
          </w:p>
        </w:tc>
      </w:tr>
      <w:tr>
        <w:trPr>
          <w:trHeight w:val="27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30231</w:t>
            </w:r>
          </w:p>
        </w:tc>
      </w:tr>
      <w:tr>
        <w:trPr>
          <w:trHeight w:val="30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внутренней политики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15231</w:t>
            </w:r>
          </w:p>
        </w:tc>
      </w:tr>
      <w:tr>
        <w:trPr>
          <w:trHeight w:val="30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региональных программ в сфере молодежной политики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</w:t>
            </w:r>
          </w:p>
        </w:tc>
      </w:tr>
      <w:tr>
        <w:trPr>
          <w:trHeight w:val="57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10353</w:t>
            </w:r>
          </w:p>
        </w:tc>
      </w:tr>
      <w:tr>
        <w:trPr>
          <w:trHeight w:val="33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физической культуры и спорта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10353</w:t>
            </w:r>
          </w:p>
        </w:tc>
      </w:tr>
      <w:tr>
        <w:trPr>
          <w:trHeight w:val="33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Топливно-энергетический комплекс и недропользование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</w:t>
            </w:r>
          </w:p>
        </w:tc>
      </w:tr>
      <w:tr>
        <w:trPr>
          <w:trHeight w:val="27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</w:t>
            </w:r>
          </w:p>
        </w:tc>
      </w:tr>
      <w:tr>
        <w:trPr>
          <w:trHeight w:val="33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теплоэнергетической системы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</w:t>
            </w:r>
          </w:p>
        </w:tc>
      </w:tr>
      <w:tr>
        <w:trPr>
          <w:trHeight w:val="90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54318</w:t>
            </w:r>
          </w:p>
        </w:tc>
      </w:tr>
      <w:tr>
        <w:trPr>
          <w:trHeight w:val="27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 областного значения)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10121</w:t>
            </w:r>
          </w:p>
        </w:tc>
      </w:tr>
      <w:tr>
        <w:trPr>
          <w:trHeight w:val="27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сельского хозяйства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7266</w:t>
            </w:r>
          </w:p>
        </w:tc>
      </w:tr>
      <w:tr>
        <w:trPr>
          <w:trHeight w:val="345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скотомогильников (биотермических ям)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2587</w:t>
            </w:r>
          </w:p>
        </w:tc>
      </w:tr>
      <w:tr>
        <w:trPr>
          <w:trHeight w:val="27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санитарного убоя больных животных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</w:t>
            </w:r>
          </w:p>
        </w:tc>
      </w:tr>
      <w:tr>
        <w:trPr>
          <w:trHeight w:val="27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44197</w:t>
            </w:r>
          </w:p>
        </w:tc>
      </w:tr>
      <w:tr>
        <w:trPr>
          <w:trHeight w:val="27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земельных отношений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22078</w:t>
            </w:r>
          </w:p>
        </w:tc>
      </w:tr>
      <w:tr>
        <w:trPr>
          <w:trHeight w:val="285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 по зонированию земель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22119</w:t>
            </w:r>
          </w:p>
        </w:tc>
      </w:tr>
      <w:tr>
        <w:trPr>
          <w:trHeight w:val="57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35173</w:t>
            </w:r>
          </w:p>
        </w:tc>
      </w:tr>
      <w:tr>
        <w:trPr>
          <w:trHeight w:val="27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14141</w:t>
            </w:r>
          </w:p>
        </w:tc>
      </w:tr>
      <w:tr>
        <w:trPr>
          <w:trHeight w:val="27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строительства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14141</w:t>
            </w:r>
          </w:p>
        </w:tc>
      </w:tr>
      <w:tr>
        <w:trPr>
          <w:trHeight w:val="51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градостроительства района (города областного значения)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21032</w:t>
            </w:r>
          </w:p>
        </w:tc>
      </w:tr>
      <w:tr>
        <w:trPr>
          <w:trHeight w:val="315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архитектуры и градостроительства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21032</w:t>
            </w:r>
          </w:p>
        </w:tc>
      </w:tr>
      <w:tr>
        <w:trPr>
          <w:trHeight w:val="30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1025609</w:t>
            </w:r>
          </w:p>
        </w:tc>
      </w:tr>
      <w:tr>
        <w:trPr>
          <w:trHeight w:val="585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1025609</w:t>
            </w:r>
          </w:p>
        </w:tc>
      </w:tr>
      <w:tr>
        <w:trPr>
          <w:trHeight w:val="90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содержание автомобильных дорог районного значения, улиц городов и населенных пунктов в рамках реализации стратегии региональной занятости и переподготовки кадров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674132</w:t>
            </w:r>
          </w:p>
        </w:tc>
      </w:tr>
      <w:tr>
        <w:trPr>
          <w:trHeight w:val="285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9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351477</w:t>
            </w:r>
          </w:p>
        </w:tc>
      </w:tr>
      <w:tr>
        <w:trPr>
          <w:trHeight w:val="255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46280</w:t>
            </w:r>
          </w:p>
        </w:tc>
      </w:tr>
      <w:tr>
        <w:trPr>
          <w:trHeight w:val="27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9009</w:t>
            </w:r>
          </w:p>
        </w:tc>
      </w:tr>
      <w:tr>
        <w:trPr>
          <w:trHeight w:val="30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предпринимательства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9009</w:t>
            </w:r>
          </w:p>
        </w:tc>
      </w:tr>
      <w:tr>
        <w:trPr>
          <w:trHeight w:val="30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5067</w:t>
            </w:r>
          </w:p>
        </w:tc>
      </w:tr>
      <w:tr>
        <w:trPr>
          <w:trHeight w:val="585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9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5067</w:t>
            </w:r>
          </w:p>
        </w:tc>
      </w:tr>
      <w:tr>
        <w:trPr>
          <w:trHeight w:val="60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32204</w:t>
            </w:r>
          </w:p>
        </w:tc>
      </w:tr>
      <w:tr>
        <w:trPr>
          <w:trHeight w:val="525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жилищно-коммунального хозяйства, пассажирского транспорта и автомобильных дорог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17704</w:t>
            </w:r>
          </w:p>
        </w:tc>
      </w:tr>
      <w:tr>
        <w:trPr>
          <w:trHeight w:val="615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</w:t>
            </w:r>
          </w:p>
        </w:tc>
        <w:tc>
          <w:tcPr>
            <w:tcW w:w="9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и экспертиза технико-экономических обоснований местных бюджетных инвестиционных проектов и концессионных проектов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14500</w:t>
            </w:r>
          </w:p>
        </w:tc>
      </w:tr>
      <w:tr>
        <w:trPr>
          <w:trHeight w:val="30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318</w:t>
            </w:r>
          </w:p>
        </w:tc>
      </w:tr>
      <w:tr>
        <w:trPr>
          <w:trHeight w:val="285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318</w:t>
            </w:r>
          </w:p>
        </w:tc>
      </w:tr>
      <w:tr>
        <w:trPr>
          <w:trHeight w:val="315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318</w:t>
            </w:r>
          </w:p>
        </w:tc>
      </w:tr>
      <w:tr>
        <w:trPr>
          <w:trHeight w:val="30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Чистое бюджетное кредитование: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Сальдо по операциям с финансовыми активами: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Дефицит (профицит) бюджета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-297762</w:t>
            </w:r>
          </w:p>
        </w:tc>
      </w:tr>
      <w:tr>
        <w:trPr>
          <w:trHeight w:val="255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Финансирование дефицита (использование профицита) бюджета: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297762</w:t>
            </w:r>
          </w:p>
        </w:tc>
      </w:tr>
      <w:tr>
        <w:trPr>
          <w:trHeight w:val="255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652000</w:t>
            </w:r>
          </w:p>
        </w:tc>
      </w:tr>
      <w:tr>
        <w:trPr>
          <w:trHeight w:val="255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9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360000</w:t>
            </w:r>
          </w:p>
        </w:tc>
      </w:tr>
      <w:tr>
        <w:trPr>
          <w:trHeight w:val="315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5762</w:t>
            </w:r>
          </w:p>
        </w:tc>
      </w:tr>
      <w:tr>
        <w:trPr>
          <w:trHeight w:val="255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9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</w:tr>
      <w:tr>
        <w:trPr>
          <w:trHeight w:val="255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9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652000</w:t>
            </w:r>
          </w:p>
        </w:tc>
      </w:tr>
      <w:tr>
        <w:trPr>
          <w:trHeight w:val="255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652000</w:t>
            </w:r>
          </w:p>
        </w:tc>
      </w:tr>
      <w:tr>
        <w:trPr>
          <w:trHeight w:val="255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652000</w:t>
            </w:r>
          </w:p>
        </w:tc>
      </w:tr>
      <w:tr>
        <w:trPr>
          <w:trHeight w:val="255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5762</w:t>
            </w:r>
          </w:p>
        </w:tc>
      </w:tr>
      <w:tr>
        <w:trPr>
          <w:trHeight w:val="27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6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9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</w:tr>
      <w:tr>
        <w:trPr>
          <w:trHeight w:val="27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9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360000</w:t>
            </w:r>
          </w:p>
        </w:tc>
      </w:tr>
      <w:tr>
        <w:trPr>
          <w:trHeight w:val="285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360000</w:t>
            </w:r>
          </w:p>
        </w:tc>
      </w:tr>
      <w:tr>
        <w:trPr>
          <w:trHeight w:val="285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9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360000</w:t>
            </w:r>
          </w:p>
        </w:tc>
      </w:tr>
    </w:tbl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Таразского городского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маслихата № 13-4от 26 декабря 2008 года</w:t>
      </w:r>
    </w:p>
    <w:bookmarkEnd w:id="5"/>
    <w:bookmarkStart w:name="z13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Перечень бюджетных программ развития с разделением на бюджетные</w:t>
      </w:r>
      <w:r>
        <w:br/>
      </w:r>
      <w:r>
        <w:rPr>
          <w:rFonts w:ascii="Times New Roman"/>
          <w:b/>
          <w:i w:val="false"/>
          <w:color w:val="000000"/>
        </w:rPr>
        <w:t>
программы, направленные на реализацию бюджетных инвестиционных</w:t>
      </w:r>
      <w:r>
        <w:br/>
      </w:r>
      <w:r>
        <w:rPr>
          <w:rFonts w:ascii="Times New Roman"/>
          <w:b/>
          <w:i w:val="false"/>
          <w:color w:val="000000"/>
        </w:rPr>
        <w:t>
проектов городского бюджета на 2009 год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3"/>
        <w:gridCol w:w="736"/>
        <w:gridCol w:w="699"/>
        <w:gridCol w:w="11002"/>
      </w:tblGrid>
      <w:tr>
        <w:trPr>
          <w:trHeight w:val="30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</w:tr>
      <w:tr>
        <w:trPr>
          <w:trHeight w:val="30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</w:tr>
      <w:tr>
        <w:trPr>
          <w:trHeight w:val="30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</w:tr>
      <w:tr>
        <w:trPr>
          <w:trHeight w:val="30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0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</w:tr>
      <w:tr>
        <w:trPr>
          <w:trHeight w:val="30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</w:tr>
      <w:tr>
        <w:trPr>
          <w:trHeight w:val="30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1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</w:tr>
      <w:tr>
        <w:trPr>
          <w:trHeight w:val="30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</w:tr>
      <w:tr>
        <w:trPr>
          <w:trHeight w:val="30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</w:tr>
      <w:tr>
        <w:trPr>
          <w:trHeight w:val="30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1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жилья государственного коммунального жилищного фонда</w:t>
            </w:r>
          </w:p>
        </w:tc>
      </w:tr>
      <w:tr>
        <w:trPr>
          <w:trHeight w:val="315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1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 обустройство инженерно-коммуникационной инфраструктуры</w:t>
            </w:r>
          </w:p>
        </w:tc>
      </w:tr>
      <w:tr>
        <w:trPr>
          <w:trHeight w:val="30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</w:tr>
      <w:tr>
        <w:trPr>
          <w:trHeight w:val="30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</w:tr>
      <w:tr>
        <w:trPr>
          <w:trHeight w:val="30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1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спорта</w:t>
            </w:r>
          </w:p>
        </w:tc>
      </w:tr>
    </w:tbl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Таразского городского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маслихата № 13-от 26 декабря 2008 года</w:t>
      </w:r>
    </w:p>
    <w:bookmarkEnd w:id="7"/>
    <w:bookmarkStart w:name="z15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Перечень бюджетных программ, не подлежащих секвестру</w:t>
      </w:r>
      <w:r>
        <w:br/>
      </w:r>
      <w:r>
        <w:rPr>
          <w:rFonts w:ascii="Times New Roman"/>
          <w:b/>
          <w:i w:val="false"/>
          <w:color w:val="000000"/>
        </w:rPr>
        <w:t>
в процессе исполнения городского бюджета на 2009 год</w:t>
      </w:r>
    </w:p>
    <w:bookmarkEnd w:id="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93"/>
        <w:gridCol w:w="779"/>
        <w:gridCol w:w="703"/>
        <w:gridCol w:w="11005"/>
      </w:tblGrid>
      <w:tr>
        <w:trPr>
          <w:trHeight w:val="30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</w:tr>
      <w:tr>
        <w:trPr>
          <w:trHeight w:val="3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</w:tr>
      <w:tr>
        <w:trPr>
          <w:trHeight w:val="3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</w:tr>
      <w:tr>
        <w:trPr>
          <w:trHeight w:val="3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</w:tr>
      <w:tr>
        <w:trPr>
          <w:trHeight w:val="3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48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</w:tr>
      <w:tr>
        <w:trPr>
          <w:trHeight w:val="3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</w:tr>
      <w:tr>
        <w:trPr>
          <w:trHeight w:val="3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1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</w:tr>
      <w:tr>
        <w:trPr>
          <w:trHeight w:val="3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</w:tr>
      <w:tr>
        <w:trPr>
          <w:trHeight w:val="6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</w:tr>
      <w:tr>
        <w:trPr>
          <w:trHeight w:val="3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1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</w:tr>
      <w:tr>
        <w:trPr>
          <w:trHeight w:val="3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1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Жилищная помощь</w:t>
            </w:r>
          </w:p>
        </w:tc>
      </w:tr>
      <w:tr>
        <w:trPr>
          <w:trHeight w:val="3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1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</w:tr>
    </w:tbl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Таразского городского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маслихата № 13-4от 26 декабря 2008 года</w:t>
      </w:r>
    </w:p>
    <w:bookmarkEnd w:id="9"/>
    <w:bookmarkStart w:name="z17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Объем поступлений в бюджет города Тараза от продажи</w:t>
      </w:r>
      <w:r>
        <w:br/>
      </w:r>
      <w:r>
        <w:rPr>
          <w:rFonts w:ascii="Times New Roman"/>
          <w:b/>
          <w:i w:val="false"/>
          <w:color w:val="000000"/>
        </w:rPr>
        <w:t>
земельных участков сельскохозяйственного назначения</w:t>
      </w:r>
    </w:p>
    <w:bookmarkEnd w:id="1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53"/>
        <w:gridCol w:w="787"/>
        <w:gridCol w:w="730"/>
        <w:gridCol w:w="9244"/>
        <w:gridCol w:w="1666"/>
      </w:tblGrid>
      <w:tr>
        <w:trPr>
          <w:trHeight w:val="45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16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</w:tr>
      <w:tr>
        <w:trPr>
          <w:trHeight w:val="27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35" w:hRule="atLeast"/>
        </w:trPr>
        <w:tc>
          <w:tcPr>
            <w:tcW w:w="6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99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Объем поступлений в бюджет района (города областного значения) от продажи земельных участков сельскохозяйственного назначения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