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c1dc" w14:textId="720c1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Хромтауского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24 декабря 2008 года N 83. Зарегистрировано Управлением юстиции Хромтауского района Актюбинской области 17 января 2009 года за N 3-12-79. Утратило силу решением маслихата Хромтауского района Актюбинской области от 21 апреля 2010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Хромтауского района Актюбинской области от 21.04.2010 № 185.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"Бюджетный Кодекс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от 4 декабря 2008 года, подпунктом 1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2008 года N 125 "Об областном бюджете на 2009 год"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доходы                       3288725,7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            1716673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           23600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                 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        1538452,7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затраты                      3460952,4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       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    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           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              10000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    10000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   -182226,7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182226,7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с изменениями, внесенными решениями маслихата  Хромтауского района Актюбинской области от 17.02.2009 года </w:t>
      </w:r>
      <w:r>
        <w:rPr>
          <w:rFonts w:ascii="Times New Roman"/>
          <w:b w:val="false"/>
          <w:i w:val="false"/>
          <w:color w:val="ff0000"/>
          <w:sz w:val="28"/>
        </w:rPr>
        <w:t>N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года), от 22.04.2009 года </w:t>
      </w:r>
      <w:r>
        <w:rPr>
          <w:rFonts w:ascii="Times New Roman"/>
          <w:b w:val="false"/>
          <w:i w:val="false"/>
          <w:color w:val="ff0000"/>
          <w:sz w:val="28"/>
        </w:rPr>
        <w:t>N 112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1 января 2009 года), от 21.07.2009 года </w:t>
      </w:r>
      <w:r>
        <w:rPr>
          <w:rFonts w:ascii="Times New Roman"/>
          <w:b w:val="false"/>
          <w:i w:val="false"/>
          <w:color w:val="ff0000"/>
          <w:sz w:val="28"/>
        </w:rPr>
        <w:t>N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года), от 26.10.2009 года </w:t>
      </w:r>
      <w:r>
        <w:rPr>
          <w:rFonts w:ascii="Times New Roman"/>
          <w:b w:val="false"/>
          <w:i w:val="false"/>
          <w:color w:val="ff0000"/>
          <w:sz w:val="28"/>
        </w:rPr>
        <w:t>N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года), от 26.11.2009 года </w:t>
      </w:r>
      <w:r>
        <w:rPr>
          <w:rFonts w:ascii="Times New Roman"/>
          <w:b w:val="false"/>
          <w:i w:val="false"/>
          <w:color w:val="ff0000"/>
          <w:sz w:val="28"/>
        </w:rPr>
        <w:t>N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2009 год распределение общей суммы поступлений от налогов в бюджет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N 125 от 10 декабря 2008 года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с доходов, облагаемых у источника выплаты - 51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- 51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Зачислить полностью в доход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с юридических и физических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 иностранных граждан, облагаемых у источника выплат;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промышленности, связи, транспорта,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 и индивидуальных предпринимателей, частных нотариусов и адвокатов на земли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 с юридических лиц и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и бензин, поступления за использование природных и других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госпошлины (по кодам 108102-108112);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санкций, взыскания, налагаемые взимаемые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2009-2011 годы" установлено с 1 января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- 13470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- 1273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- 13470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июля 2009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- 13 717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также, для применения штрафных санкций, налогов и других платежей в соответствии с законодательством Республики Казахстан - 1 296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13 717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внесены дополнения в соответствии с решением маслихата Хромтауского района Актюбинской области от 22.04.2009 года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районном бюджете на 2009 год объем бюджетных изъятий в областной бюджет в сумме -248831,0 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дополнен пунктом 4-1 в соответствии с решением маслихата Хромтауского района Актюбинской области от 22.04.2009 года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Учесть, что в районном бюджете на 2009 год поступление целевых текущих трансфертов из областного бюджета за счет целевых текущих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и ежемесячно государственного пособия на детей до 18 лет в связи с ростом размера прожиточного минимума - 1500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- 700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 - 800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 в районном бюджете на 2009 год поступление целевых трансфертов из республиканского бюджета на реализацию стратегии региональной занятости и переподготовки кадров в сумме 340439,0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–320666,0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социальных рабочих мест и молодежной практики – 19773,0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дополнен пунктом 5-1 в соответствии с решением маслихата Хромтауского района Актюбинской области от 22.04.2009 года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2009 год поступление целевых трансфертов развития и текущих трансфертов из областного бюджета за счет целевых трансфертов развития и текущих трансфертов из республиканского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2005-2010 годы в сумме 858376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Хромтауского района Актюбинской области от 22.04.2009 года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504 мест в г.Хромтау – 662686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биологии в государственных учреждениях основного среднего и общего среднего образования - 16388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- 16623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интерактивного обучения - 12714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внесенным решением маслихата Хромтауского района Актюбинской области от 17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N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2009 год поступление целевых текущих трансфертов из областного бюджета за счет целевых текущих трансфертов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в сумме 4190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7 с изменением, внесенным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ff0000"/>
          <w:sz w:val="28"/>
        </w:rPr>
        <w:t xml:space="preserve">аслихата Хромтауского района Актюбинской области от 22.04.2009 года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маслихата Хромтауского района Актюбинской области от 22.04.2009 года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2009 год поступление целевых трансфертов развития из областного бюджета за счет целевых трансфертов развития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2008-2010 годы в сумме 39 781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приобретние жилья государственного коммунального жилищного фонда в сумме 20381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маслихата Хромтауского района Актюбинской области от 17.02.2009 года </w:t>
      </w:r>
      <w:r>
        <w:rPr>
          <w:rFonts w:ascii="Times New Roman"/>
          <w:b w:val="false"/>
          <w:i w:val="false"/>
          <w:color w:val="000000"/>
          <w:sz w:val="28"/>
        </w:rPr>
        <w:t>N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 - коммуникационной инфраструктуры в сумме -17000,0 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9 с изменениями и дополнениями, внесенным 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Хромтауского района Актюбинской области от 22.04.2009 года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2009 год поступление целевых текущих трансфертов из областного бюджета за счет целевых текущих трансфертов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бывшего здания общежития профессионального технического лицея N 4 - 204600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для школ района в сумме 15932,0 тыс. 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водопроводной сети села Абай -90625,0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горячего питания учащихся 1-4 классов в общеобразовательных школах района - 24386,0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 внесенным решением маслихата Хромтауского района Актюбинской области от 17.02.2009 года </w:t>
      </w:r>
      <w:r>
        <w:rPr>
          <w:rFonts w:ascii="Times New Roman"/>
          <w:b w:val="false"/>
          <w:i w:val="false"/>
          <w:color w:val="000000"/>
          <w:sz w:val="28"/>
        </w:rPr>
        <w:t>N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года), от 21.07.2009 года </w:t>
      </w:r>
      <w:r>
        <w:rPr>
          <w:rFonts w:ascii="Times New Roman"/>
          <w:b w:val="false"/>
          <w:i w:val="false"/>
          <w:color w:val="000000"/>
          <w:sz w:val="28"/>
        </w:rPr>
        <w:t>N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Учесть в районном бюджете на 2009 год поступление целевых трансфертов из областного бюджета на реализацию стратегии региональной занятости и переподготовки кадров в сумме 62703,0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–62703,0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10 дополнен пунктом 10-1 в соответствии с решением маслихата Хромтауского района Актюбинской области от 22.04.2009 года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10-2. Предусмотреть в районном бюджете на 2009 год средства на реализацию стратегии региональной занятости и переподготовки кадров в сумме 6027,0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занятости населения –6027,0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10 дополнен пунктом 10-2 в соответствии с решением маслихата Хромтауского района Актюбинской области от 22.04.2009 года </w:t>
      </w:r>
      <w:r>
        <w:rPr>
          <w:rFonts w:ascii="Times New Roman"/>
          <w:b w:val="false"/>
          <w:i w:val="false"/>
          <w:color w:val="000000"/>
          <w:sz w:val="28"/>
        </w:rPr>
        <w:t>N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перечень районных бюджетных программ, не подлежащих секвестру в процессе исполнения районного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перечень бюджетных программ администраторов аппарата программы 123 "Аппарат акима района в городе, города районного значения, поселка, аула (села), аульного (сельского) округа"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N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вступает в силу со дня государственной регистрации в управлении юстиции Хромтауского района и вводится в действие с 1 января 2009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Е.Юшкевич                 Д.Мулдашев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двенадцатой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1 в редакции решения маслихата Хромтауского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района Актюбинской области от от 26.11.2009 года </w:t>
      </w:r>
      <w:r>
        <w:rPr>
          <w:rFonts w:ascii="Times New Roman"/>
          <w:b w:val="false"/>
          <w:i w:val="false"/>
          <w:color w:val="ff0000"/>
          <w:sz w:val="28"/>
        </w:rPr>
        <w:t>N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99"/>
        <w:gridCol w:w="714"/>
        <w:gridCol w:w="6407"/>
        <w:gridCol w:w="277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3 288 725,7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1 716 673,0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491 680,0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468 333,0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16 134,0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868,0</w:t>
            </w:r>
          </w:p>
        </w:tc>
      </w:tr>
      <w:tr>
        <w:trPr>
          <w:trHeight w:val="88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6 345,0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350 880,0</w:t>
            </w:r>
          </w:p>
        </w:tc>
      </w:tr>
      <w:tr>
        <w:trPr>
          <w:trHeight w:val="25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855 519,0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804 882,0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801 351,0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9 091,0</w:t>
            </w:r>
          </w:p>
        </w:tc>
      </w:tr>
      <w:tr>
        <w:trPr>
          <w:trHeight w:val="84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28 861,0</w:t>
            </w:r>
          </w:p>
        </w:tc>
      </w:tr>
      <w:tr>
        <w:trPr>
          <w:trHeight w:val="42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8 861,0</w:t>
            </w:r>
          </w:p>
        </w:tc>
      </w:tr>
      <w:tr>
        <w:trPr>
          <w:trHeight w:val="90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13 288,0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1 605,0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1 295,0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  в розницу а также используемое на собственные производственные нужды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8 132,0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8 132,0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3 551,0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  деятельности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455,0</w:t>
            </w:r>
          </w:p>
        </w:tc>
      </w:tr>
      <w:tr>
        <w:trPr>
          <w:trHeight w:val="9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  и ипотеки судна или строящегося судна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1 936,0</w:t>
            </w:r>
          </w:p>
        </w:tc>
      </w:tr>
      <w:tr>
        <w:trPr>
          <w:trHeight w:val="45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5 306,0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5 306,0</w:t>
            </w:r>
          </w:p>
        </w:tc>
      </w:tr>
      <w:tr>
        <w:trPr>
          <w:trHeight w:val="318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 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3 739,0</w:t>
            </w:r>
          </w:p>
        </w:tc>
      </w:tr>
      <w:tr>
        <w:trPr>
          <w:trHeight w:val="15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1 078,0</w:t>
            </w:r>
          </w:p>
        </w:tc>
      </w:tr>
      <w:tr>
        <w:trPr>
          <w:trHeight w:val="142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9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  не более 7,5 Дж и калибра до 4,5 мм включительно)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23 600,0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 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8 509,0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коммунальной собственности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8 509,0</w:t>
            </w:r>
          </w:p>
        </w:tc>
      </w:tr>
      <w:tr>
        <w:trPr>
          <w:trHeight w:val="126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</w:p>
        </w:tc>
      </w:tr>
      <w:tr>
        <w:trPr>
          <w:trHeight w:val="157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</w:p>
        </w:tc>
      </w:tr>
      <w:tr>
        <w:trPr>
          <w:trHeight w:val="6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местными государственными органами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10 000,0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10 000,0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1 538 452,7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1 538 452,7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1 538 452,7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688 972,7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849 480,0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790"/>
        <w:gridCol w:w="768"/>
        <w:gridCol w:w="790"/>
        <w:gridCol w:w="5514"/>
        <w:gridCol w:w="2840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3 460 952,4
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132 292,1
</w:t>
            </w:r>
          </w:p>
        </w:tc>
      </w:tr>
      <w:tr>
        <w:trPr>
          <w:trHeight w:val="10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105 993,0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8 369,0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27 353,0</w:t>
            </w:r>
          </w:p>
        </w:tc>
      </w:tr>
      <w:tr>
        <w:trPr>
          <w:trHeight w:val="13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70 185,0</w:t>
            </w:r>
          </w:p>
        </w:tc>
      </w:tr>
      <w:tr>
        <w:trPr>
          <w:trHeight w:val="10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70 185,0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18 397,0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18 397,0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6 628,0</w:t>
            </w:r>
          </w:p>
        </w:tc>
      </w:tr>
      <w:tr>
        <w:trPr>
          <w:trHeight w:val="6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7 902,1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7 902,1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2 093,1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4 727,0
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4 727,0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ЧС масштаба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2 210 061,0
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87 247,0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87 247,0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87 247,0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  и общее среднее образование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1 347 107,1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1 347 107,1</w:t>
            </w:r>
          </w:p>
        </w:tc>
      </w:tr>
      <w:tr>
        <w:trPr>
          <w:trHeight w:val="4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1 313 350,1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21 043,0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12 714,0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775 707,0</w:t>
            </w:r>
          </w:p>
        </w:tc>
      </w:tr>
      <w:tr>
        <w:trPr>
          <w:trHeight w:val="5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95 067,0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11 745,0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</w:t>
            </w:r>
          </w:p>
        </w:tc>
      </w:tr>
      <w:tr>
        <w:trPr>
          <w:trHeight w:val="9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9 211,0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масштаба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14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72 996,0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680 640,0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680 640,0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25,0
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0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0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121 102,0
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88 994,0</w:t>
            </w:r>
          </w:p>
        </w:tc>
      </w:tr>
      <w:tr>
        <w:trPr>
          <w:trHeight w:val="16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80 934,0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10 400,0</w:t>
            </w:r>
          </w:p>
        </w:tc>
      </w:tr>
      <w:tr>
        <w:trPr>
          <w:trHeight w:val="13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6 518,0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2 300,0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1 150,0</w:t>
            </w:r>
          </w:p>
        </w:tc>
      </w:tr>
      <w:tr>
        <w:trPr>
          <w:trHeight w:val="9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47 540,0</w:t>
            </w:r>
          </w:p>
        </w:tc>
      </w:tr>
      <w:tr>
        <w:trPr>
          <w:trHeight w:val="4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11 300,0</w:t>
            </w:r>
          </w:p>
        </w:tc>
      </w:tr>
      <w:tr>
        <w:trPr>
          <w:trHeight w:val="171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19 773,0</w:t>
            </w:r>
          </w:p>
        </w:tc>
      </w:tr>
      <w:tr>
        <w:trPr>
          <w:trHeight w:val="8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19 773,0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19 773,0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19 773,0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12 335,0</w:t>
            </w:r>
          </w:p>
        </w:tc>
      </w:tr>
      <w:tr>
        <w:trPr>
          <w:trHeight w:val="7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280 539,0
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54 512,0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54 512,0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  инженерно -коммуникационной инфраструктуры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34 239,0</w:t>
            </w:r>
          </w:p>
        </w:tc>
      </w:tr>
      <w:tr>
        <w:trPr>
          <w:trHeight w:val="9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155 067,0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комунального хозяйства, пассажирского транспорта и автомобильных дорог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комунальной собственности районов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153 467,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комунального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19 365,0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134 102,0</w:t>
            </w:r>
          </w:p>
        </w:tc>
      </w:tr>
      <w:tr>
        <w:trPr>
          <w:trHeight w:val="5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70 960,0</w:t>
            </w:r>
          </w:p>
        </w:tc>
      </w:tr>
      <w:tr>
        <w:trPr>
          <w:trHeight w:val="10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54 060,0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11 896,0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13 688,0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благоустройство городов и населенных пунктов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109 581,0
</w:t>
            </w:r>
          </w:p>
        </w:tc>
      </w:tr>
      <w:tr>
        <w:trPr>
          <w:trHeight w:val="3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85 044,0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78 241,0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78 241,0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обектов культуры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6 803</w:t>
            </w:r>
          </w:p>
        </w:tc>
      </w:tr>
      <w:tr>
        <w:trPr>
          <w:trHeight w:val="3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1 727,0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</w:p>
        </w:tc>
      </w:tr>
      <w:tr>
        <w:trPr>
          <w:trHeight w:val="7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</w:p>
        </w:tc>
      </w:tr>
      <w:tr>
        <w:trPr>
          <w:trHeight w:val="8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2 913,0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8 845,0</w:t>
            </w:r>
          </w:p>
        </w:tc>
      </w:tr>
      <w:tr>
        <w:trPr>
          <w:trHeight w:val="73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2 202,0</w:t>
            </w:r>
          </w:p>
        </w:tc>
      </w:tr>
      <w:tr>
        <w:trPr>
          <w:trHeight w:val="13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58 495,0
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8 573,0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4 922,0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4 922,0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пространство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</w:p>
        </w:tc>
      </w:tr>
      <w:tr>
        <w:trPr>
          <w:trHeight w:val="61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45 000,0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4 044,0
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4 044,0</w:t>
            </w:r>
          </w:p>
        </w:tc>
      </w:tr>
      <w:tr>
        <w:trPr>
          <w:trHeight w:val="49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2 264,0</w:t>
            </w:r>
          </w:p>
        </w:tc>
      </w:tr>
      <w:tr>
        <w:trPr>
          <w:trHeight w:val="64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7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архитектуры и градостроительства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1 780,0</w:t>
            </w:r>
          </w:p>
        </w:tc>
      </w:tr>
      <w:tr>
        <w:trPr>
          <w:trHeight w:val="39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282 605,0
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11 205,0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Ремонт, реконструкция и строительство дорог республиканского и местного значения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271 400,0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271 400,0</w:t>
            </w:r>
          </w:p>
        </w:tc>
      </w:tr>
      <w:tr>
        <w:trPr>
          <w:trHeight w:val="46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271 400,0</w:t>
            </w:r>
          </w:p>
        </w:tc>
      </w:tr>
      <w:tr>
        <w:trPr>
          <w:trHeight w:val="3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8 211,0
</w:t>
            </w:r>
          </w:p>
        </w:tc>
      </w:tr>
      <w:tr>
        <w:trPr>
          <w:trHeight w:val="70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3 914,0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2 924,0</w:t>
            </w:r>
          </w:p>
        </w:tc>
      </w:tr>
      <w:tr>
        <w:trPr>
          <w:trHeight w:val="6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990,0</w:t>
            </w:r>
          </w:p>
        </w:tc>
      </w:tr>
      <w:tr>
        <w:trPr>
          <w:trHeight w:val="3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10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145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66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54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45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60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249 270,3
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249 270,3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249 270,3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439,3</w:t>
            </w:r>
          </w:p>
        </w:tc>
      </w:tr>
      <w:tr>
        <w:trPr>
          <w:trHeight w:val="42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248 831,0</w:t>
            </w:r>
          </w:p>
        </w:tc>
      </w:tr>
      <w:tr>
        <w:trPr>
          <w:trHeight w:val="6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5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57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48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10 000,0
</w:t>
            </w:r>
          </w:p>
        </w:tc>
      </w:tr>
      <w:tr>
        <w:trPr>
          <w:trHeight w:val="28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 финансов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-182 226,7
</w:t>
            </w:r>
          </w:p>
        </w:tc>
      </w:tr>
      <w:tr>
        <w:trPr>
          <w:trHeight w:val="375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182 226,7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99"/>
        <w:gridCol w:w="714"/>
        <w:gridCol w:w="6428"/>
        <w:gridCol w:w="275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-182 226,7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182 226,7</w:t>
            </w:r>
          </w:p>
        </w:tc>
      </w:tr>
      <w:tr>
        <w:trPr>
          <w:trHeight w:val="31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182 226,7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двенадцатой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бюджетных программ развития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проектов(программ)и</w:t>
      </w:r>
      <w:r>
        <w:br/>
      </w:r>
      <w:r>
        <w:rPr>
          <w:rFonts w:ascii="Times New Roman"/>
          <w:b/>
          <w:i w:val="false"/>
          <w:color w:val="000000"/>
        </w:rPr>
        <w:t>
на формирование и увеличение уставного капитала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2 в редакции решения маслихата Хромтауского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района Актюбинской области от от 26.10.2009 года </w:t>
      </w:r>
      <w:r>
        <w:rPr>
          <w:rFonts w:ascii="Times New Roman"/>
          <w:b w:val="false"/>
          <w:i w:val="false"/>
          <w:color w:val="ff0000"/>
          <w:sz w:val="28"/>
        </w:rPr>
        <w:t>N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99"/>
        <w:gridCol w:w="718"/>
        <w:gridCol w:w="740"/>
        <w:gridCol w:w="9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образование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хозяйства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6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приобретение жилья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благоустройство городов и населенных пунктов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развитие языков района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ИНВЕСТИЦИОННЫЕ ПРОГРАММЫ 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</w:t>
            </w:r>
          </w:p>
        </w:tc>
      </w:tr>
      <w:tr>
        <w:trPr>
          <w:trHeight w:val="8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 выполняющие общие функции государственного управления 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6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ИНВЕСТИЦИИ НА ФОРМИРОВАНИЕ И УВЕЛИЧЕНИЕ УСТАВНОГО КАПИТАЛА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</w:tr>
      <w:tr>
        <w:trPr>
          <w:trHeight w:val="8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двенадцатой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районного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32"/>
        <w:gridCol w:w="395"/>
        <w:gridCol w:w="987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N 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очередной двенадцатой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</w:t>
      </w:r>
      <w:r>
        <w:br/>
      </w:r>
      <w:r>
        <w:rPr>
          <w:rFonts w:ascii="Times New Roman"/>
          <w:b/>
          <w:i w:val="false"/>
          <w:color w:val="000000"/>
        </w:rPr>
        <w:t>
акима района в городе,города районного значения, поселка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округа"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4 редакции решения Маслихата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Хромтауского района Актюбинской области от 26.10.2009 года </w:t>
      </w:r>
      <w:r>
        <w:rPr>
          <w:rFonts w:ascii="Times New Roman"/>
          <w:b w:val="false"/>
          <w:i w:val="false"/>
          <w:color w:val="ff0000"/>
          <w:sz w:val="28"/>
        </w:rPr>
        <w:t>N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2009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9"/>
        <w:gridCol w:w="1958"/>
        <w:gridCol w:w="2401"/>
        <w:gridCol w:w="1958"/>
        <w:gridCol w:w="2234"/>
      </w:tblGrid>
      <w:tr>
        <w:trPr>
          <w:trHeight w:val="1290" w:hRule="atLeast"/>
        </w:trPr>
        <w:tc>
          <w:tcPr>
            <w:tcW w:w="2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001"Функционирование аппарата акима района в городе, города районного значения, поселка, аула(села) аульного(сельского)округа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 "Организация в экстренных случаях доставки тяжелобольных людей до ближайшей организации здравоохранения, оказывающей врачебную помощь"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Бугетсайский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3 777,1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Дон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5 057,9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Тасуткельский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Никельтауский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г.Хромтау с/о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13 156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315" w:hRule="atLeast"/>
        </w:trPr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70 185
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8 060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11 896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6"/>
        <w:gridCol w:w="1999"/>
        <w:gridCol w:w="3409"/>
        <w:gridCol w:w="2956"/>
      </w:tblGrid>
      <w:tr>
        <w:trPr>
          <w:trHeight w:val="360" w:hRule="atLeast"/>
        </w:trPr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011"Благоустройство и озеленение населенных пунктов"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5 365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Бугетсайсий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4 648,1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Дон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Коктюбинский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6 335,9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Кызылсуский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</w:t>
            </w:r>
          </w:p>
        </w:tc>
      </w:tr>
      <w:tr>
        <w:trPr>
          <w:trHeight w:val="21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Кудуксайский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5 143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4 775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Тасуткельский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Никельтауский с/о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390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г.Хромтау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28 476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60 535</w:t>
            </w:r>
          </w:p>
        </w:tc>
      </w:tr>
      <w:tr>
        <w:trPr>
          <w:trHeight w:val="315" w:hRule="atLeast"/>
        </w:trPr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13 688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28 476
</w:t>
            </w:r>
          </w:p>
        </w:tc>
        <w:tc>
          <w:tcPr>
            <w:tcW w:w="2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132 330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