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8a410" w14:textId="068a4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по оказанию материальной социальной помощи малообеспеченным семьям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Мугалжарского района Актюбинской области от 19 декабря 2008 года N 85. Зарегистрировано Управлением юстиции Мугалжарского района Актюбинской области 26 января 2009 года N 3-9-91. Утратило силу решением маслихата Мугалжарского района Актюбинской области от 23 декабря 2010 года № 222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маслихата Мугалжарского района Актюбинской области от 23.12.2010 № 222.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На основании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подпункта 11) Закона Республики Казахстан "О местном государственном управлении в Республике Казахстан" от 23 января 2001 года за N 148, статьи 11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инвалидов Республики Казахстан" от 13 апреля 2005 года N 39 и "Региональной программы усиления борьбы с туберкулезом в Актюбинской области на 2008-2010 годы", утвержденной решением Актюбинского областного маслихата за N 22 от 5 декабря 2007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Утвердить "Правила по оказанию материальной социальной помощи малообеспеченным семьям",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Настоящее решение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        И.о.секретаря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двенадцатой сессии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А.М.Беркимбаев              П.П.Хохлов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N 85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19 декабря 2008 года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по оказанию материальной социальной помощи</w:t>
      </w:r>
      <w:r>
        <w:br/>
      </w:r>
      <w:r>
        <w:rPr>
          <w:rFonts w:ascii="Times New Roman"/>
          <w:b/>
          <w:i w:val="false"/>
          <w:color w:val="000000"/>
        </w:rPr>
        <w:t>
остронуждающимся малообеспеченным семьям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Комиссия по обследованию социального положения семей с тяжелым материальным положением и по оказанию им материальной социальной помощи создана в целях оказания материальной социальной помощи остронуждающимся семьям.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в своей деятельности руководствуется Конституцией Республики Казахстан, действующими нормативными правовыми актами Президента и Правительства Республики Казахстан, Постановлениями Акимов области и района и настоящим Положением.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Работа комиссии проводится в виде заседания.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Обязанность и деятельность комиссии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Основной обязанностью комиссии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выяснение причин ухудшения социального положения остронуждающихся семей и принятия мер по их предотвращению;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совершенствование механизма оказания адресной социальной помощи, жилищной помощи и другой помощи, социально уязвимым слоям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оказание единовременной материальной социальной помощи из местного бюджета на основании заявлений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обеспечение подпиской на периодическую печать инвалидов и участников Великой Отечественной войны, награжденных медалью "За доблестный труд в Великой Отечественной войне 1941-1945 годы" и тружеников тыла, получающих минимальную пенсию, малообеспеченных семей;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по индивидуальной программе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больным туберкулезом;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в экстренных случаях остронуждающимся малообеспеченным семьям;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Материальная социальная помощь, выплачиваемая из местного бюджета, оказывается один раз в год.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Организация деятельности комиссии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Работой комиссии руководит председатель комиссии.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Предложения по повестке дня, нужные документы, материалы на заседания комиссии готовит секретарь комиссии.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Работу комиссии осуществляют члены комиссии.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Заседания комиссии по рассмотрению заявлений вышеперечисленных категорий граждан проводятся ежемесячно в третьей декаде. По необходимости срок заседаний может быть изменен.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Комиссия по вопросам своей компетентности принимает решения.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Решения комиссии принимаются открытым голосованием большинством голосов от общего числа членов комиссии. В случае равенства голосов голос председателя комиссии считается решающим.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Согласно содержаний поступивших заявлений создается рабочая группа из числа членов комиссии для подготовки документов на заседания комиссии и списков приглашаемых граждан.</w:t>
      </w:r>
    </w:p>
    <w:bookmarkEnd w:id="16"/>
    <w:bookmarkStart w:name="z2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Права комиссии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Комиссия имеет право: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вносить предложения в районный акимат по решению вопросов по защите интересов социально незащищенных слоев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Запрашивать нужные сведения от соответствующих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Согласно решения комиссии оказывать единовременную материальную социальную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Заслушивать на заседании комиссии членов комиссии, должностных лиц государственных органов по проблемам, касающимся защиты малоимущих семей.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Размер для оказания единовременной материальной социальной помощи определяется решением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Комиссия вправе контролировать исполнение решений.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Вносить предложения об изменении состава комиссии в установленном порядке.</w:t>
      </w:r>
    </w:p>
    <w:bookmarkEnd w:id="18"/>
    <w:bookmarkStart w:name="z2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оказания материальной социальной помощи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оказания единовременной материальной социальной помощи из местного бюджета необходимо представить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на имя председателя комиссии с указанием обоснованных причин в получении материальной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индивидуальная программа реабилитации 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 удостоверения личности;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копия домовой книги;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копия РНН;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больным с туберкулезом справку из районной Мугалжарской туберкулезной больницы (ГУ);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другие документы, подтверждающие, что заявитель нуждается в материальной социальной помощи (заключение медицинского учреждения о лечении, стоимости операции, медицинского обследования, справка о получаемых доходах);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решение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счет в банке второго уровня для перечисления материальной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выплата материальной социальной помощи осуществляется через районный отдел занятости и социальных программ.</w:t>
      </w:r>
    </w:p>
    <w:bookmarkEnd w:id="20"/>
    <w:bookmarkStart w:name="z2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Приостановление деятельности комиссии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Деятельность комиссии приостанавливается в соответствии с действующим законодательством Республики Казахстан.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