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0fb9" w14:textId="872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декабря 2008 года № C-11/4. Зарегистрировано Управлением юстиции Енбекшильдерского района Акмолинской области 31 декабря 2008 года № 1-10-78.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и постановления акимата Енбекшильдерского района от 10 октября 2008 года № а-10/189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1)доходы – 1487529,6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297563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4794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 - 7800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трансфертов – 1156358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2)затраты – 1504249,3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4)сальдо по операциям с финансовыми активами - 15570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- -32252,1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–  32252,1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решениями Енбекшильдерского районного маслихата Акмолинской области от 03.02.2009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/>
          <w:color w:val="800000"/>
          <w:sz w:val="28"/>
        </w:rPr>
        <w:t>, 06.04.2009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27.04.2009 </w:t>
      </w:r>
      <w:r>
        <w:rPr>
          <w:rFonts w:ascii="Times New Roman"/>
          <w:b w:val="false"/>
          <w:i w:val="false"/>
          <w:color w:val="000000"/>
          <w:sz w:val="28"/>
        </w:rPr>
        <w:t>№ С-15/5</w:t>
      </w:r>
      <w:r>
        <w:rPr>
          <w:rFonts w:ascii="Times New Roman"/>
          <w:b w:val="false"/>
          <w:i/>
          <w:color w:val="800000"/>
          <w:sz w:val="28"/>
        </w:rPr>
        <w:t xml:space="preserve">, 20.07.2009 </w:t>
      </w:r>
      <w:r>
        <w:rPr>
          <w:rFonts w:ascii="Times New Roman"/>
          <w:b w:val="false"/>
          <w:i w:val="false"/>
          <w:color w:val="000000"/>
          <w:sz w:val="28"/>
        </w:rPr>
        <w:t>№ С-17/3;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С-18/2;</w:t>
      </w:r>
      <w:r>
        <w:rPr>
          <w:rFonts w:ascii="Times New Roman"/>
          <w:b w:val="false"/>
          <w:i/>
          <w:color w:val="800000"/>
          <w:sz w:val="28"/>
        </w:rPr>
        <w:t xml:space="preserve"> 07.12.2009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доходов, не облагаемых у 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реализации товаров (работ, услуг) государственными учреждениями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штрафы, пени, санкции, взыскания, налагаемые государственными учреждениями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Учесть, что в составе районного бюджета на 2009 год предусмотрены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4302 тысяч тенге - на выплату государственной адресной социальной помощи и ежемесячного государственного пособия на детей до 18 лет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2049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26452 тысяч тенге – на реализацию Государственной программы развития образования Республики Казахстан на 2005 - 2010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внедрение новых технологий обучения в государственной системе образования – 12717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49672 тысячи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–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36744 тысячи тенге – на развитие и обустройство инженерно–коммуникационной инфраструктуры в соответствии с Государственной программой жилищного строительства в Республике Казахстан на 2008 –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261380 тысяч тенге – на реконструкцию водопроводных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Учесть, что в составе районного бюджета на 2009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1031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14000 тысяч тенге – на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В составе расходов районного бюджета на 2009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Утвердить резерв местного исполнительного органа района на 2009 год в сумме 1653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Утвердить перечень районных бюджетных программ развития районного бюджета на 2009 год,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Утвердить перечень районных бюджетных программ,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Учесть в районном бюджете на 2009 год затраты по программам аппарат акима района в городе, города районного значения, поселка, аула (села), аульного (сельского) округа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З. 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 Б.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  декабря  2008 года № С - 11/4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решения Енбекшильдерского районного маслихата Акмолинской области от 07.12.2009 </w:t>
      </w:r>
      <w:r>
        <w:rPr>
          <w:rFonts w:ascii="Times New Roman"/>
          <w:b w:val="false"/>
          <w:i w:val="false"/>
          <w:color w:val="000000"/>
          <w:sz w:val="28"/>
        </w:rPr>
        <w:t>№ С-19/3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19"/>
        <w:gridCol w:w="659"/>
        <w:gridCol w:w="680"/>
        <w:gridCol w:w="3635"/>
        <w:gridCol w:w="1731"/>
        <w:gridCol w:w="1973"/>
        <w:gridCol w:w="1206"/>
        <w:gridCol w:w="22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1487529,6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1487567,2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   на собственные производственные нужды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11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  заявлений о выдаче исполнительных листов на принудительное исполнение решений третейских (арбитражных) судов и иностранных судов, заявлений о выдаче дубликата исполнительного листа,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в связи с изменением свидетельств, дополнением записей и восстановлением  актов гражданского состояния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3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пошлина за регистрацию место жительства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6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государственныхпредприятий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услуг, предоставляемых государственными учреждениями финансируемыми из местного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13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90189,9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90227,5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1"/>
        <w:gridCol w:w="782"/>
        <w:gridCol w:w="742"/>
        <w:gridCol w:w="3354"/>
        <w:gridCol w:w="1734"/>
        <w:gridCol w:w="1977"/>
        <w:gridCol w:w="1208"/>
        <w:gridCol w:w="22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1504211,7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1504249,3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организаций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218090,6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12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на неотложные затраты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отдела, жилищно-коммунального хозяйства, пассажирского транспорта и автомобильных дорог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в редакции решения Енбекшильдерского районного маслихата Акмолинской области от 26.10.2009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00"/>
        <w:gridCol w:w="924"/>
        <w:gridCol w:w="883"/>
        <w:gridCol w:w="8435"/>
        <w:gridCol w:w="18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334382,7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 2009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№ С - 11/4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секвестированию в процессе исполнения районного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7"/>
        <w:gridCol w:w="761"/>
        <w:gridCol w:w="723"/>
        <w:gridCol w:w="685"/>
        <w:gridCol w:w="948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районном бюджете на 2006 год»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C-27/3 от 15.12.2005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4 в редакции решения Енбекшильдерского районного маслихата Акмолинской области от 26.10.2009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аппаратов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акимов сельских (аульных)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35"/>
        <w:gridCol w:w="782"/>
        <w:gridCol w:w="6206"/>
        <w:gridCol w:w="1450"/>
        <w:gridCol w:w="1389"/>
        <w:gridCol w:w="1187"/>
        <w:gridCol w:w="139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 бюджет на 2009 год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 на 2009 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на 2009 год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8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8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203"/>
        <w:gridCol w:w="1224"/>
        <w:gridCol w:w="1244"/>
        <w:gridCol w:w="1345"/>
        <w:gridCol w:w="1244"/>
        <w:gridCol w:w="961"/>
        <w:gridCol w:w="1002"/>
        <w:gridCol w:w="1345"/>
        <w:gridCol w:w="1023"/>
        <w:gridCol w:w="821"/>
        <w:gridCol w:w="1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7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018"/>
        <w:gridCol w:w="977"/>
        <w:gridCol w:w="997"/>
        <w:gridCol w:w="1059"/>
        <w:gridCol w:w="1141"/>
        <w:gridCol w:w="936"/>
        <w:gridCol w:w="1367"/>
        <w:gridCol w:w="1408"/>
        <w:gridCol w:w="1306"/>
        <w:gridCol w:w="1040"/>
        <w:gridCol w:w="15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1064"/>
        <w:gridCol w:w="882"/>
        <w:gridCol w:w="1064"/>
        <w:gridCol w:w="1225"/>
        <w:gridCol w:w="1064"/>
        <w:gridCol w:w="882"/>
        <w:gridCol w:w="1064"/>
        <w:gridCol w:w="1347"/>
        <w:gridCol w:w="1185"/>
        <w:gridCol w:w="1429"/>
        <w:gridCol w:w="14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8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44"/>
        <w:gridCol w:w="801"/>
        <w:gridCol w:w="963"/>
        <w:gridCol w:w="1074"/>
        <w:gridCol w:w="963"/>
        <w:gridCol w:w="1293"/>
        <w:gridCol w:w="982"/>
        <w:gridCol w:w="1388"/>
        <w:gridCol w:w="1351"/>
        <w:gridCol w:w="970"/>
        <w:gridCol w:w="14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30"/>
        <w:gridCol w:w="791"/>
        <w:gridCol w:w="930"/>
        <w:gridCol w:w="1201"/>
        <w:gridCol w:w="995"/>
        <w:gridCol w:w="1034"/>
        <w:gridCol w:w="1201"/>
        <w:gridCol w:w="1043"/>
        <w:gridCol w:w="1304"/>
        <w:gridCol w:w="1194"/>
        <w:gridCol w:w="14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 бюджет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