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55e7" w14:textId="d815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декабря 2008 года № 4С-10-2. Зарегистрировано управлением юстиции Астраханского района Акмолинской области 29 декабря 2008 года № 1-6-92. Утратило силу - решением Астраханского районного маслихата Акмолинской области от 5 апреля 2010 года № 4С-20-10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Астраханского районного маслихата Акмолинской области от 05.04.2010 № 4С-20-10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подпунктом 1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2008 года № 4С-11-5 «Об областном бюджете на 2009 год» (зарегистрированное в Региональном Реестре государственной регистрации нормативных правовых актов № 3286),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районный бюджет на 2009 год,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1 410 245,9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241 378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1 148 804,9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1 422 087,6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14130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- 14130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-25971,7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бюджета – 25971,7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25971,7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Астраханского районного маслихата Акмолинской области от 08.04.2009 </w:t>
      </w:r>
      <w:r>
        <w:rPr>
          <w:rFonts w:ascii="Times New Roman"/>
          <w:b w:val="false"/>
          <w:i w:val="false"/>
          <w:color w:val="000000"/>
          <w:sz w:val="28"/>
        </w:rPr>
        <w:t>№ 4С-12-1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29.04.2009 </w:t>
      </w:r>
      <w:r>
        <w:rPr>
          <w:rFonts w:ascii="Times New Roman"/>
          <w:b w:val="false"/>
          <w:i w:val="false"/>
          <w:color w:val="000000"/>
          <w:sz w:val="28"/>
        </w:rPr>
        <w:t>№ 4С-14-1;</w:t>
      </w:r>
      <w:r>
        <w:rPr>
          <w:rFonts w:ascii="Times New Roman"/>
          <w:b w:val="false"/>
          <w:i w:val="false"/>
          <w:color w:val="ff0000"/>
          <w:sz w:val="28"/>
        </w:rPr>
        <w:t xml:space="preserve"> 23.07.2009 </w:t>
      </w:r>
      <w:r>
        <w:rPr>
          <w:rFonts w:ascii="Times New Roman"/>
          <w:b w:val="false"/>
          <w:i w:val="false"/>
          <w:color w:val="000000"/>
          <w:sz w:val="28"/>
        </w:rPr>
        <w:t>№ 4С-15-3;</w:t>
      </w:r>
      <w:r>
        <w:rPr>
          <w:rFonts w:ascii="Times New Roman"/>
          <w:b w:val="false"/>
          <w:i w:val="false"/>
          <w:color w:val="ff0000"/>
          <w:sz w:val="28"/>
        </w:rPr>
        <w:t xml:space="preserve"> 22.10.2009 №</w:t>
      </w:r>
      <w:r>
        <w:rPr>
          <w:rFonts w:ascii="Times New Roman"/>
          <w:b w:val="false"/>
          <w:i w:val="false"/>
          <w:color w:val="000000"/>
          <w:sz w:val="28"/>
        </w:rPr>
        <w:t xml:space="preserve"> 4С-17-6;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04.12.2009 </w:t>
      </w:r>
      <w:r>
        <w:rPr>
          <w:rFonts w:ascii="Times New Roman"/>
          <w:b w:val="false"/>
          <w:i w:val="false"/>
          <w:color w:val="000000"/>
          <w:sz w:val="28"/>
        </w:rPr>
        <w:t>№ 4С-18-3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финансируемые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взысканий, налагаемых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налогов и других обязательных платежей в бюджет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регулирующий налог районного значения –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местные налоги.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трансфертов районного бюджета предусмотрены целевые трансферты из вышестоящих бюджетов в сумме 361 831,9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204 736,8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3973,1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  государственных учреждениях начального, основного среднего и общего среднего образования – 5374,8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 в государственной системе образования – 6356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участникам и инвалидам Великой отечественной войны на расходы за коммунальные услуги – 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связи с ростом размера прожиточного минимума – 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ежемесячного государственного пособия на детей до 18 лет в связи с ростом размера прожиточного минимума – 3532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3412,5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капитальный ремонт котельной № 1 государственного коммунального предприятия на праве хозяйственного ведения «Комхоз» села Астраханка – 73 924,3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автодорог местной сети – 14 632,4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Жалтырской средней школы № 1 – 22372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Жалтырского детского сада на 140 мест – 8520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средней школы села Петровка – 46688,7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студентам из малообеспеченных семей на оплату за учебу – 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– 10080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молодежной практики – 4140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157 095,1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детского сада на 140 мест в селе Жалтыр – 90 057,2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уставного капитала государственных коммунальных предприятий – 4130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проведение авторского, технического надзора в селе Новочеркасское в целях реализации проекта «Водоснабжение и канализация сельских территорий» - 866,9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строительство и (или) приобретение жилья государственного коммунального жилищного фонда – 43 157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«на развитие, обустройство и (или) приобретение инженерно-коммуникационной инфраструктуры – 18 884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Астраханского районного маслихата Акмолинской области от 08.04.2009 </w:t>
      </w:r>
      <w:r>
        <w:rPr>
          <w:rFonts w:ascii="Times New Roman"/>
          <w:b w:val="false"/>
          <w:i w:val="false"/>
          <w:color w:val="000000"/>
          <w:sz w:val="28"/>
        </w:rPr>
        <w:t>№ 4С-12-1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29.04.2009 </w:t>
      </w:r>
      <w:r>
        <w:rPr>
          <w:rFonts w:ascii="Times New Roman"/>
          <w:b w:val="false"/>
          <w:i w:val="false"/>
          <w:color w:val="000000"/>
          <w:sz w:val="28"/>
        </w:rPr>
        <w:t>№ 4С-14-1;</w:t>
      </w:r>
      <w:r>
        <w:rPr>
          <w:rFonts w:ascii="Times New Roman"/>
          <w:b w:val="false"/>
          <w:i w:val="false"/>
          <w:color w:val="ff0000"/>
          <w:sz w:val="28"/>
        </w:rPr>
        <w:t xml:space="preserve"> 23.07.2009 </w:t>
      </w:r>
      <w:r>
        <w:rPr>
          <w:rFonts w:ascii="Times New Roman"/>
          <w:b w:val="false"/>
          <w:i w:val="false"/>
          <w:color w:val="000000"/>
          <w:sz w:val="28"/>
        </w:rPr>
        <w:t>№ 4С-15-3;</w:t>
      </w:r>
      <w:r>
        <w:rPr>
          <w:rFonts w:ascii="Times New Roman"/>
          <w:b w:val="false"/>
          <w:i w:val="false"/>
          <w:color w:val="ff0000"/>
          <w:sz w:val="28"/>
        </w:rPr>
        <w:t xml:space="preserve"> 22.10.2009 №</w:t>
      </w:r>
      <w:r>
        <w:rPr>
          <w:rFonts w:ascii="Times New Roman"/>
          <w:b w:val="false"/>
          <w:i w:val="false"/>
          <w:color w:val="000000"/>
          <w:sz w:val="28"/>
        </w:rPr>
        <w:t xml:space="preserve"> 4С-17-6;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04.12.2009 </w:t>
      </w:r>
      <w:r>
        <w:rPr>
          <w:rFonts w:ascii="Times New Roman"/>
          <w:b w:val="false"/>
          <w:i w:val="false"/>
          <w:color w:val="000000"/>
          <w:sz w:val="28"/>
        </w:rPr>
        <w:t>№ 4С-18-3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«предусмотреть возврат в вышестоящий бюджет неиспользованных в 2008 году целевых трансфертов в сумме 16214,6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возврат в вышестоящий бюджет целевых трнасфертов использованных не по целевому назначению в сумме 1193,7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Астраханского районного маслихата Акмолинской области от 08.04.2009 </w:t>
      </w:r>
      <w:r>
        <w:rPr>
          <w:rFonts w:ascii="Times New Roman"/>
          <w:b w:val="false"/>
          <w:i w:val="false"/>
          <w:color w:val="000000"/>
          <w:sz w:val="28"/>
        </w:rPr>
        <w:t>№ 4С-12-1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2009 год в сумме 4280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Астраханского районного маслихата Акмолинской области от 04.12.2009 </w:t>
      </w:r>
      <w:r>
        <w:rPr>
          <w:rFonts w:ascii="Times New Roman"/>
          <w:b w:val="false"/>
          <w:i w:val="false"/>
          <w:color w:val="000000"/>
          <w:sz w:val="28"/>
        </w:rPr>
        <w:t>№ 4С-18-3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специалистам социального обеспечения, образования, культуры и спорта,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прилагаемый объем затрат местных бюджетных программ поселка, аула (села), аульных (сельских) округов на 2009  год,  согласно 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вступает в силу со дня его государственной регистрации в Управлении юстиции Астраханского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 К.Омарова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 Т.Ерсеитов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Астраханского района                          Р.Акимов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Исполняющая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          Т.Наприенко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финансов»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          Г.Шонабаева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Астраханскому району»                             Г.Пугачева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Астраханского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декабря 2008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4С-10-2 "О районном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на 2009 год"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Астраханского районного маслихата Акмолинской области от 04.12.2009 </w:t>
      </w:r>
      <w:r>
        <w:rPr>
          <w:rFonts w:ascii="Times New Roman"/>
          <w:b w:val="false"/>
          <w:i w:val="false"/>
          <w:color w:val="ff0000"/>
          <w:sz w:val="28"/>
        </w:rPr>
        <w:t>№ 4С-18-3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420"/>
        <w:gridCol w:w="306"/>
        <w:gridCol w:w="10336"/>
        <w:gridCol w:w="215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1410245,9</w:t>
            </w:r>
          </w:p>
        </w:tc>
      </w:tr>
      <w:tr>
        <w:trPr>
          <w:trHeight w:val="3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241378,0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9847,0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9847,0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103921,0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103921,0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118972,0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92800,0</w:t>
            </w:r>
          </w:p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16367,0</w:t>
            </w:r>
          </w:p>
        </w:tc>
      </w:tr>
      <w:tr>
        <w:trPr>
          <w:trHeight w:val="24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4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6844,0</w:t>
            </w:r>
          </w:p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</w:p>
        </w:tc>
      </w:tr>
      <w:tr>
        <w:trPr>
          <w:trHeight w:val="39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</w:p>
        </w:tc>
      </w:tr>
      <w:tr>
        <w:trPr>
          <w:trHeight w:val="3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84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54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9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2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1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132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8825,0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</w:p>
        </w:tc>
      </w:tr>
      <w:tr>
        <w:trPr>
          <w:trHeight w:val="48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51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1148804,9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1148804,9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686"/>
        <w:gridCol w:w="707"/>
        <w:gridCol w:w="729"/>
        <w:gridCol w:w="751"/>
        <w:gridCol w:w="8102"/>
        <w:gridCol w:w="214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1422087,6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128961,1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113176,7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36239,0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67641,7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67641,7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8180,4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7421,6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895067,0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25134,2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694785,5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693785,5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674122,5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13307,0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175147,3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85090,1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6990,1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4721,6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4317,7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69060,7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62485,3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50931,5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41881,5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</w:p>
        </w:tc>
      </w:tr>
      <w:tr>
        <w:trPr>
          <w:trHeight w:val="10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11553,8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11553,8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177487,1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62041,0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99959,3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86524,3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(городов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инженерно-коммунимкационной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73924,3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15486,8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1607,8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9577,7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9577,7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76467,5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46520,9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46520,9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46520,9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9804,6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3464,0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20466,3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9068,5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3412,5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22233,7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7601,3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переподготоки кадров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14632,4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12197,3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4116,3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 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17408,3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16214,6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-25971,7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25971,7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Астраханского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18 декабря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4С-10-2 "О районном бюджете на 2009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Астраханского районного маслихата Акмолинской области от 22.10.2009 </w:t>
      </w:r>
      <w:r>
        <w:rPr>
          <w:rFonts w:ascii="Times New Roman"/>
          <w:b w:val="false"/>
          <w:i w:val="false"/>
          <w:color w:val="ff0000"/>
          <w:sz w:val="28"/>
        </w:rPr>
        <w:t>№ 4С-17-6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2009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и формирование или увеличение уставного</w:t>
      </w:r>
      <w:r>
        <w:br/>
      </w:r>
      <w:r>
        <w:rPr>
          <w:rFonts w:ascii="Times New Roman"/>
          <w:b/>
          <w:i w:val="false"/>
          <w:color w:val="000000"/>
        </w:rPr>
        <w:t>
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780"/>
        <w:gridCol w:w="759"/>
        <w:gridCol w:w="8275"/>
        <w:gridCol w:w="220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171176,0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90057,2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75476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</w:t>
            </w:r>
          </w:p>
        </w:tc>
      </w:tr>
      <w:tr>
        <w:trPr>
          <w:trHeight w:val="8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4615,3</w:t>
            </w:r>
          </w:p>
        </w:tc>
      </w:tr>
      <w:tr>
        <w:trPr>
          <w:trHeight w:val="10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5642,8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4С-10-2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2009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0"/>
      </w:tblGrid>
      <w:tr>
        <w:trPr>
          <w:trHeight w:val="30" w:hRule="atLeast"/>
        </w:trPr>
        <w:tc>
          <w:tcPr>
            <w:tcW w:w="1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305" w:hRule="atLeast"/>
        </w:trPr>
        <w:tc>
          <w:tcPr>
            <w:tcW w:w="1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4С-10-2 "О районном бюджете на 2009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Астраханского районного маслихата Акмолинской области от 04.12.2009 </w:t>
      </w:r>
      <w:r>
        <w:rPr>
          <w:rFonts w:ascii="Times New Roman"/>
          <w:b w:val="false"/>
          <w:i w:val="false"/>
          <w:color w:val="ff0000"/>
          <w:sz w:val="28"/>
        </w:rPr>
        <w:t>№ 4С-18-3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затрат по аппаратам акимов сельских</w:t>
      </w:r>
      <w:r>
        <w:br/>
      </w:r>
      <w:r>
        <w:rPr>
          <w:rFonts w:ascii="Times New Roman"/>
          <w:b/>
          <w:i w:val="false"/>
          <w:color w:val="000000"/>
        </w:rPr>
        <w:t>
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907"/>
        <w:gridCol w:w="1234"/>
        <w:gridCol w:w="8451"/>
        <w:gridCol w:w="2173"/>
      </w:tblGrid>
      <w:tr>
        <w:trPr>
          <w:trHeight w:val="106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83600,8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6404,6</w:t>
            </w:r>
          </w:p>
        </w:tc>
      </w:tr>
      <w:tr>
        <w:trPr>
          <w:trHeight w:val="6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1078,3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2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4192,5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4170,5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9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10685,5</w:t>
            </w:r>
          </w:p>
        </w:tc>
      </w:tr>
      <w:tr>
        <w:trPr>
          <w:trHeight w:val="8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7725,6</w:t>
            </w:r>
          </w:p>
        </w:tc>
      </w:tr>
      <w:tr>
        <w:trPr>
          <w:trHeight w:val="42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1730,2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371,7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3595,4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3573,4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3255,8</w:t>
            </w:r>
          </w:p>
        </w:tc>
      </w:tr>
      <w:tr>
        <w:trPr>
          <w:trHeight w:val="1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2793,8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4208,8</w:t>
            </w:r>
          </w:p>
        </w:tc>
      </w:tr>
      <w:tr>
        <w:trPr>
          <w:trHeight w:val="8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4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292,8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4091,4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3604,6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464,8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4947,3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4577,3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43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5324,9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4669,8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633,1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0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4692,6</w:t>
            </w:r>
          </w:p>
        </w:tc>
      </w:tr>
      <w:tr>
        <w:trPr>
          <w:trHeight w:val="9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3665,6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8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7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9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6673,6</w:t>
            </w:r>
          </w:p>
        </w:tc>
      </w:tr>
      <w:tr>
        <w:trPr>
          <w:trHeight w:val="9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5405,5</w:t>
            </w:r>
          </w:p>
        </w:tc>
      </w:tr>
      <w:tr>
        <w:trPr>
          <w:trHeight w:val="45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246,1</w:t>
            </w:r>
          </w:p>
        </w:tc>
      </w:tr>
      <w:tr>
        <w:trPr>
          <w:trHeight w:val="67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