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745" w14:textId="0ef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декабря 2008 года № 4С14/2. Зарегистрировано Управлением юстиции Атбасарского района Акмолинской области 30 декабря 2008 года № 1-5-104.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 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Атбасарского районного маслихата Акмолинской области от 30.01.2009 </w:t>
      </w:r>
      <w:r>
        <w:rPr>
          <w:rFonts w:ascii="Times New Roman"/>
          <w:b w:val="false"/>
          <w:i w:val="false"/>
          <w:color w:val="000000"/>
          <w:sz w:val="28"/>
        </w:rPr>
        <w:t>№ 4С15/3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2 050 822,1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607 382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31 832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104 512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  трансфертов 1 307 096,1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2 021 819,7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операциями с финансовыми активами 69828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69828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-40825,6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 40825,6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Атбасарского районного маслихата Акмолинской области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4С-15/3, </w:t>
      </w:r>
      <w:r>
        <w:rPr>
          <w:rFonts w:ascii="Times New Roman"/>
          <w:b w:val="false"/>
          <w:i w:val="false"/>
          <w:color w:val="ff0000"/>
          <w:sz w:val="28"/>
        </w:rPr>
        <w:t>06.04.2009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27.</w:t>
      </w:r>
      <w:r>
        <w:rPr>
          <w:rFonts w:ascii="Times New Roman"/>
          <w:b w:val="false"/>
          <w:i w:val="false"/>
          <w:color w:val="ff0000"/>
          <w:sz w:val="28"/>
        </w:rPr>
        <w:t xml:space="preserve">04.2009 </w:t>
      </w:r>
      <w:r>
        <w:rPr>
          <w:rFonts w:ascii="Times New Roman"/>
          <w:b w:val="false"/>
          <w:i w:val="false"/>
          <w:color w:val="000000"/>
          <w:sz w:val="28"/>
        </w:rPr>
        <w:t>№ 4С 17/1;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20/2;</w:t>
      </w:r>
      <w:r>
        <w:rPr>
          <w:rFonts w:ascii="Times New Roman"/>
          <w:b w:val="false"/>
          <w:i w:val="false"/>
          <w:color w:val="ff0000"/>
          <w:sz w:val="28"/>
        </w:rPr>
        <w:t xml:space="preserve"> 19.10.2009 </w:t>
      </w:r>
      <w:r>
        <w:rPr>
          <w:rFonts w:ascii="Times New Roman"/>
          <w:b w:val="false"/>
          <w:i w:val="false"/>
          <w:color w:val="000000"/>
          <w:sz w:val="28"/>
        </w:rPr>
        <w:t>№ 4С 21/2</w:t>
      </w:r>
      <w:r>
        <w:rPr>
          <w:rFonts w:ascii="Times New Roman"/>
          <w:b w:val="false"/>
          <w:i w:val="false"/>
          <w:color w:val="ff0000"/>
          <w:sz w:val="28"/>
        </w:rPr>
        <w:t xml:space="preserve">. 30.11.2009 </w:t>
      </w:r>
      <w:r>
        <w:rPr>
          <w:rFonts w:ascii="Times New Roman"/>
          <w:b w:val="false"/>
          <w:i w:val="false"/>
          <w:color w:val="000000"/>
          <w:sz w:val="28"/>
        </w:rPr>
        <w:t>№ 4С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налагаемые государственными учреждениями, финансируемых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Атбасарского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4С 17/1;</w:t>
      </w:r>
      <w:r>
        <w:rPr>
          <w:rFonts w:ascii="Times New Roman"/>
          <w:b w:val="false"/>
          <w:i w:val="false"/>
          <w:color w:val="ff0000"/>
          <w:sz w:val="28"/>
        </w:rPr>
        <w:t xml:space="preserve"> 19.10.2009 </w:t>
      </w:r>
      <w:r>
        <w:rPr>
          <w:rFonts w:ascii="Times New Roman"/>
          <w:b w:val="false"/>
          <w:i w:val="false"/>
          <w:color w:val="000000"/>
          <w:sz w:val="28"/>
        </w:rPr>
        <w:t>№ 4С 21/2.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бюджета района на 2009 год предусмотрена из областного бюджета субвенция в сумме 815105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бюджета района на 2009 год предусмотрены целевые трансферты из республиканского бюджета на реализацию Государственной программы развития образования Республики Казахстан на 2005-2010 годы в сумме 24 070,5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7946,1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16 124,4 тысяч тенге на создание лингафонных и мультимединых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Атбасарского районного маслихата Акмолинской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4С 21/2.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бюджета района на 2009 год предусмотрены целевые текущие трансферты из республиканского бюджета на социальное обеспечение населения в сумме 6764 тысяч тенге, в связи с ростом размера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1718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5046 тысяч тенге на выплату ежемесячного государственного пособия на детей до 18 лет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Атбасарского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4С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составе бюджета района на 2009 год предусмотрены средства на реализацию стратегии региональной занятости и переподготовки кадров из республиканского бюджета в сумме 346669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136200 тысяч тенге - на реконструкцию водопроводных сетей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106902 тысяч тенге - на капитальный ремонт котельных и тепловых сетей в городе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 тысяч тенге - на текущий ремонт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62886,4 тысяч тенге - на капитальный ремонт комплекса зданий школы-лицея № 1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10857,5 тысяч тенге - на капитальный ремонт средней школы № 3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6892,3 тысяч тенге - на капитальный ремонт средней школы № 5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8730 тысяч тенге -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16920 тысяч тенге -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5-1, решением Атбасарского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4С 17/1;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5-1 с изменениями, внесенными решениями Атбасарского районного маслихата Акмолинской области от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20/2;</w:t>
      </w:r>
      <w:r>
        <w:rPr>
          <w:rFonts w:ascii="Times New Roman"/>
          <w:b w:val="false"/>
          <w:i w:val="false"/>
          <w:color w:val="ff0000"/>
          <w:sz w:val="28"/>
        </w:rPr>
        <w:t xml:space="preserve"> 19.10.2009 </w:t>
      </w:r>
      <w:r>
        <w:rPr>
          <w:rFonts w:ascii="Times New Roman"/>
          <w:b w:val="false"/>
          <w:i w:val="false"/>
          <w:color w:val="000000"/>
          <w:sz w:val="28"/>
        </w:rPr>
        <w:t>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бюджета района на 2009 год предусмотрены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1724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Атбасарского районного маслихата Акмолинской области от 30.11.2009 </w:t>
      </w:r>
      <w:r>
        <w:rPr>
          <w:rFonts w:ascii="Times New Roman"/>
          <w:b w:val="false"/>
          <w:i w:val="false"/>
          <w:color w:val="000000"/>
          <w:sz w:val="28"/>
        </w:rPr>
        <w:t>№ 4С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бюджета района на 2009 год предусмотрены целевые трансферты на развитие из республиканского бюджета в сумме 42180 тысяч тенге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изменениями, внесенными решениями Атбасарского районного маслихата Акмолинской области от 06.04.2009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 16/1;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Учесть, что в составе бюджета района на 2009 год предусмотрены целевые трансферты на развитие из республиканского бюджета в сумме 21916 тысяч тенге на реконструкцию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Дополнен пунктом 7-1, решением Атбасарского районного маслихата Акмолинской области от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7-1 с изменениями, внесенными решением Атбасарского районного маслихата Акмолинской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Атбасарского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4С 17/1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бюджета района на 2009 год 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2238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района на 2009 год предусмотрены целевые текущие трансферты из областного бюджета на оказание социальной помощи на лечение по эндопротезированию больного Рыкова Льва Львовича 1995 года рождения в сумме 3020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 решениями Атбасарского районного маслихата Акмолинской области от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20/2;</w:t>
      </w:r>
      <w:r>
        <w:rPr>
          <w:rFonts w:ascii="Times New Roman"/>
          <w:b w:val="false"/>
          <w:i w:val="false"/>
          <w:color w:val="ff0000"/>
          <w:sz w:val="28"/>
        </w:rPr>
        <w:t xml:space="preserve"> 19.10.2009 </w:t>
      </w:r>
      <w:r>
        <w:rPr>
          <w:rFonts w:ascii="Times New Roman"/>
          <w:b w:val="false"/>
          <w:i w:val="false"/>
          <w:color w:val="000000"/>
          <w:sz w:val="28"/>
        </w:rPr>
        <w:t>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бюджета района на 2009 год  предусмотрены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выполнение проектно-сметных документаций и проведение государственной экспертизы по объекту водоснабжения, в целях  реализации отраслевого проекта «Водоснабжения и канализация сельских территорий» в рамках соглашения с Азиатским банком развития в сумме 11769,2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увеличение уставного капитала государственных коммунальных предприятий района в сумме 25300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проведение авторского, технического надзора реконструкции разводящих сетей села Мариновка в сумме 321,2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Дополнен подпунктом 3), решением Атбасарского районного маслихата Акмолинской области от 06.04.2009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 16/1</w:t>
      </w:r>
      <w:r>
        <w:rPr>
          <w:rFonts w:ascii="Times New Roman"/>
          <w:b w:val="false"/>
          <w:i w:val="false"/>
          <w:color w:val="ff0000"/>
          <w:sz w:val="28"/>
        </w:rPr>
        <w:t>. Пункт 10 с изменениями, внесенными решением Атбасарского районного маслихата Акмолинской области от 20.07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2009 год в сумме 15068,85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Атбасарского районного маслихата Акмолинской области 19.10.2009 </w:t>
      </w:r>
      <w:r>
        <w:rPr>
          <w:rFonts w:ascii="Times New Roman"/>
          <w:b w:val="false"/>
          <w:i w:val="false"/>
          <w:color w:val="000000"/>
          <w:sz w:val="28"/>
        </w:rPr>
        <w:t>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бюджета района на 2009 год  предусмотрены средства на повышение фонда заработной платы на 25 % согласно Послание Президента Республики Казахстан народу Казахстана от 6 февраля 2008 года «Повышение благосостояния Казахстана - главная цель государственной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года, в сумме 40825,6.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12-2. Учесть, что в бюджете района на 2009 год в установленном законодательством порядке произведена реорганизация двух государственных учреждений путем присоединения постановлением акимата Атбасарского района от 17 сентября 2009 года № а-9/230 «О реорганизации некоторых государственных учреждений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с изменениями, внесенными решениями Атбасарского районного маслихата Акмолинской области от 06.04.2009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 16/1</w:t>
      </w:r>
      <w:r>
        <w:rPr>
          <w:rFonts w:ascii="Times New Roman"/>
          <w:b w:val="false"/>
          <w:i w:val="false"/>
          <w:color w:val="ff0000"/>
          <w:sz w:val="28"/>
        </w:rPr>
        <w:t xml:space="preserve">.19.10.2009 </w:t>
      </w:r>
      <w:r>
        <w:rPr>
          <w:rFonts w:ascii="Times New Roman"/>
          <w:b w:val="false"/>
          <w:i w:val="false"/>
          <w:color w:val="000000"/>
          <w:sz w:val="28"/>
        </w:rPr>
        <w:t>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бюджета района на 2009 год  в соответствии с Законом Республики Казахстан от 22 ноября 1999 года  «О внесении изменений и дополнений в некоторые законодательные акты Республики Казахстан по вопросам оплаты труда работников социально-культурных учреждений»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доплата в размере 25 процентов от окладов и тарифных ставок специалистам, проживающим и работающим в аульной (сельской) местности организаций образования, социального обеспечения, культуры финансируемых из бюджета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денежная выплата специалистам государственных организаций образования, здравоохранения, социального обеспечения, культуры и спорта проживающим и работающим в аульной (сельской) местности, на приобретение топлива в размере установленными решением Атбасарского районного маслихата от 13 декабря 2007 года № 4С 4/8 «Об утверждении Правил оказания социальной помощи специалистам здравоохранения, образования, социального обеспечения, культуры и спорта проживающим в сельской местности, по приобретению топлива» (зарегистрированного в Региональном Реестре государственной регистрации нормативных правовых актов № 1-5-87, опубликованного от 18 января 2008 года в газете «Атбасар» № 3, от 25 января 2008 года «Простор» № 4,);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бюджета района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бюджетные программы города районного значения, аула (села), аульного (сельского) округа,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Н.С.Дъячек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Б.А.Борумбаев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            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</w:t>
      </w:r>
      <w:r>
        <w:rPr>
          <w:rFonts w:ascii="Times New Roman"/>
          <w:b w:val="false"/>
          <w:i/>
          <w:color w:val="000000"/>
          <w:sz w:val="28"/>
        </w:rPr>
        <w:t xml:space="preserve">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района»                      М.Н.Серкебаева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 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Атбасарского районного маслихата Акмолинской области от 30.11.2009 </w:t>
      </w:r>
      <w:r>
        <w:rPr>
          <w:rFonts w:ascii="Times New Roman"/>
          <w:b w:val="false"/>
          <w:i w:val="false"/>
          <w:color w:val="ff0000"/>
          <w:sz w:val="28"/>
        </w:rPr>
        <w:t>№ 4С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66"/>
        <w:gridCol w:w="10181"/>
        <w:gridCol w:w="2140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2050822,1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90"/>
        <w:gridCol w:w="696"/>
        <w:gridCol w:w="867"/>
        <w:gridCol w:w="8595"/>
        <w:gridCol w:w="21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2021819,7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155572,5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1198352,9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1035370,4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32405,1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5891,2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8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80636,2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113394,1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61903,8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3727,4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13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341253,3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77316,3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77256,3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27463,5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49792,8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245024,8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108824,8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1200,8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18912,2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8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103066,6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9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9158,6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3455,7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3355,7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37920,2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25109,2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2008г.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 внесенным решением Атбасарского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ff0000"/>
          <w:sz w:val="28"/>
        </w:rPr>
        <w:t>№ 4С 17/1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96"/>
        <w:gridCol w:w="820"/>
        <w:gridCol w:w="9738"/>
      </w:tblGrid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учреждениях образования района (города районного значения)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государственного-коммунального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 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10"/>
        <w:gridCol w:w="916"/>
        <w:gridCol w:w="801"/>
        <w:gridCol w:w="976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Атбасарского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 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бюджете района на 2009 год"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решении Атбасарского районного маслихата Акмолинской области от 19.10.2009 </w:t>
      </w:r>
      <w:r>
        <w:rPr>
          <w:rFonts w:ascii="Times New Roman"/>
          <w:b w:val="false"/>
          <w:i w:val="false"/>
          <w:color w:val="ff0000"/>
          <w:sz w:val="28"/>
        </w:rPr>
        <w:t>№ 4С 21/2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60"/>
        <w:gridCol w:w="867"/>
        <w:gridCol w:w="782"/>
        <w:gridCol w:w="7846"/>
        <w:gridCol w:w="23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Адырского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2755,1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3865,9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7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3756,2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3756,2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3670,4</w:t>
            </w:r>
          </w:p>
        </w:tc>
      </w:tr>
      <w:tr>
        <w:trPr>
          <w:trHeight w:val="10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3670,4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3804,4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3804,4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3786,3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3786,3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5585,8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5585,8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