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230d" w14:textId="ad22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22 декабря 2008 года № 11/2. Зарегистрировано Управлением юстиции Аршалынского района Акмолинской области 31 декабря 2008 года № 1-4-122. Утратило силу - решением Аршалынского районного маслихата Акмолинской области от 10 февраля 2010 года № 25/5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Аршалынского районного маслихата Акмолинской области от 10.02.2010 № 25/5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2008 года № 4С-11-5, зарегистрированного в Региональном Реестре государственной регистрации нормативных правовых актов № 3286,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2 323 007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376557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14923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109565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1 821 962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2 414 849,5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-97532,5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97532,5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Аршалынского районного маслихата Акмолинской области от 16.02.2009 </w:t>
      </w:r>
      <w:r>
        <w:rPr>
          <w:rFonts w:ascii="Times New Roman"/>
          <w:b w:val="false"/>
          <w:i w:val="false"/>
          <w:color w:val="000000"/>
          <w:sz w:val="28"/>
        </w:rPr>
        <w:t>№ 13/1;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03.03.2009 № </w:t>
      </w:r>
      <w:r>
        <w:rPr>
          <w:rFonts w:ascii="Times New Roman"/>
          <w:b w:val="false"/>
          <w:i w:val="false"/>
          <w:color w:val="000000"/>
          <w:sz w:val="28"/>
        </w:rPr>
        <w:t>14/1;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07.04.2009 </w:t>
      </w:r>
      <w:r>
        <w:rPr>
          <w:rFonts w:ascii="Times New Roman"/>
          <w:b w:val="false"/>
          <w:i w:val="false"/>
          <w:color w:val="000000"/>
          <w:sz w:val="28"/>
        </w:rPr>
        <w:t>№ 15/1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29.04.2009 </w:t>
      </w:r>
      <w:r>
        <w:rPr>
          <w:rFonts w:ascii="Times New Roman"/>
          <w:b w:val="false"/>
          <w:i w:val="false"/>
          <w:color w:val="000000"/>
          <w:sz w:val="28"/>
        </w:rPr>
        <w:t>№ 17/4,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22.07.2009 </w:t>
      </w:r>
      <w:r>
        <w:rPr>
          <w:rFonts w:ascii="Times New Roman"/>
          <w:b w:val="false"/>
          <w:i w:val="false"/>
          <w:color w:val="000000"/>
          <w:sz w:val="28"/>
        </w:rPr>
        <w:t>№ 20/1,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27.10.2009 </w:t>
      </w:r>
      <w:r>
        <w:rPr>
          <w:rFonts w:ascii="Times New Roman"/>
          <w:b w:val="false"/>
          <w:i w:val="false"/>
          <w:color w:val="000000"/>
          <w:sz w:val="28"/>
        </w:rPr>
        <w:t>№ 22/1;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30.11.2009 </w:t>
      </w:r>
      <w:r>
        <w:rPr>
          <w:rFonts w:ascii="Times New Roman"/>
          <w:b w:val="false"/>
          <w:i w:val="false"/>
          <w:color w:val="00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организуемые государственными учреждениями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штрафов,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гражданам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2009 год объемы субвенции, передаваемой из  областного бюджета в общей сумме 566 081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2009 год из республиканского бюджета предусмотрены целевые трансферты в сумме 874  618,8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Аршалынского районного маслихата Акмолинской области от 03.03.2009 </w:t>
      </w:r>
      <w:r>
        <w:rPr>
          <w:rFonts w:ascii="Times New Roman"/>
          <w:b w:val="false"/>
          <w:i w:val="false"/>
          <w:color w:val="000000"/>
          <w:sz w:val="28"/>
        </w:rPr>
        <w:t>№ 14/1;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07.04.2009 </w:t>
      </w:r>
      <w:r>
        <w:rPr>
          <w:rFonts w:ascii="Times New Roman"/>
          <w:b w:val="false"/>
          <w:i w:val="false"/>
          <w:color w:val="000000"/>
          <w:sz w:val="28"/>
        </w:rPr>
        <w:t>№ 15/1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29.04.2009  </w:t>
      </w:r>
      <w:r>
        <w:rPr>
          <w:rFonts w:ascii="Times New Roman"/>
          <w:b w:val="false"/>
          <w:i w:val="false"/>
          <w:color w:val="000000"/>
          <w:sz w:val="28"/>
        </w:rPr>
        <w:t>№ 17/4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22.07.2009 </w:t>
      </w:r>
      <w:r>
        <w:rPr>
          <w:rFonts w:ascii="Times New Roman"/>
          <w:b w:val="false"/>
          <w:i w:val="false"/>
          <w:color w:val="00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27.10.2009 </w:t>
      </w:r>
      <w:r>
        <w:rPr>
          <w:rFonts w:ascii="Times New Roman"/>
          <w:b w:val="false"/>
          <w:i w:val="false"/>
          <w:color w:val="000000"/>
          <w:sz w:val="28"/>
        </w:rPr>
        <w:t>№ 22/1;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30.11.2009 </w:t>
      </w:r>
      <w:r>
        <w:rPr>
          <w:rFonts w:ascii="Times New Roman"/>
          <w:b w:val="false"/>
          <w:i w:val="false"/>
          <w:color w:val="00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2009 год предусмотрены целевые трансферты из республиканского бюджета на образование в сумме  789183,8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из республиканского бюджета на образование в сумме 15703,9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3973,1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5374,8 тысяч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6 356 тысяч тенге – на внедрение новых технологий обучения в государственной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на строительство и реконструкцию объектов образования в сумме 705600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705 600 тысяч тенге - строительство средней школы на 600 мест в а. Жибек жолы (с. Александровка) Аршалынского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59708,9 тысяч тенге - целевые трансферты из республиканского бюджета, выделенные в рамках реализации мероприятий Дорожной карты на капитальный ремонт Новоалександровской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8171 тысяч тенге - целевые трансферты из республиканского бюджета, выделенные в рамках реализации мероприятий Дорожной карты на капитальный ремонт средней школы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решениями Аршалынского районного маслихата Акмолинской области от 29.04.2009  </w:t>
      </w:r>
      <w:r>
        <w:rPr>
          <w:rFonts w:ascii="Times New Roman"/>
          <w:b w:val="false"/>
          <w:i w:val="false"/>
          <w:color w:val="000000"/>
          <w:sz w:val="28"/>
        </w:rPr>
        <w:t>№ 17/4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22.07.2009 </w:t>
      </w:r>
      <w:r>
        <w:rPr>
          <w:rFonts w:ascii="Times New Roman"/>
          <w:b w:val="false"/>
          <w:i w:val="false"/>
          <w:color w:val="00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>,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27.10.2009 </w:t>
      </w:r>
      <w:r>
        <w:rPr>
          <w:rFonts w:ascii="Times New Roman"/>
          <w:b w:val="false"/>
          <w:i w:val="false"/>
          <w:color w:val="000000"/>
          <w:sz w:val="28"/>
        </w:rPr>
        <w:t>№ 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2009 год предусмотрены целевые текущие трансферты из республиканского бюджета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в сумме 3617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2825 тысяч тенге – на выплату государственного пособия на детей до 18 лет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792 тысяч тенге – на выплату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Аршалынского районного маслихата Акмолинской области от 29.04.2009 </w:t>
      </w:r>
      <w:r>
        <w:rPr>
          <w:rFonts w:ascii="Times New Roman"/>
          <w:b w:val="false"/>
          <w:i w:val="false"/>
          <w:color w:val="000000"/>
          <w:sz w:val="28"/>
        </w:rPr>
        <w:t>№ 17/4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районном бюджете на 2009 год предусмотрены целевые текущие трансферты из республиканского бюджета, выделенные в рамках реализации мероприятий Дорожной карты в сумме 13500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2880 тысяч тенге — на расширение программ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10620 тысяч тенге — на создание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6-1, решением Аршалынского районного маслихата Акмолинской области от 29.04.2009 </w:t>
      </w:r>
      <w:r>
        <w:rPr>
          <w:rFonts w:ascii="Times New Roman"/>
          <w:b w:val="false"/>
          <w:i w:val="false"/>
          <w:color w:val="000000"/>
          <w:sz w:val="28"/>
        </w:rPr>
        <w:t>№ 17/4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Учесть, что в районном бюджете на 2009 год предусмотрены целевые текущие трансферты из республиканского бюджета, выделенные в рамках реализации мероприятий Дорожной карты в сумме 14998 тысяч тенге на текущий ремонт автодорог местной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6-2, решением Аршалынского районного маслихата Акмолинской области от 29.04.2009 </w:t>
      </w:r>
      <w:r>
        <w:rPr>
          <w:rFonts w:ascii="Times New Roman"/>
          <w:b w:val="false"/>
          <w:i w:val="false"/>
          <w:color w:val="000000"/>
          <w:sz w:val="28"/>
        </w:rPr>
        <w:t>№ 17/4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).Пункт 6-2 с изменениями внесенными решением Аршалынского районного маслихата от 22.07.2009 </w:t>
      </w:r>
      <w:r>
        <w:rPr>
          <w:rFonts w:ascii="Times New Roman"/>
          <w:b w:val="false"/>
          <w:i w:val="false"/>
          <w:color w:val="000000"/>
          <w:sz w:val="28"/>
        </w:rPr>
        <w:t>№ 20/1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2009 год предусмотрены целевые трансферты из республиканского бюджета на развитие системы водоснабжения в сумме 25828,4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526,4 тысяч тенге – на реконструкцию водопроводных сетей в селах Раздольное и Байдалы Аршалынского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Аршалынского районного маслихата Акмолинской области от 07.04.2009 </w:t>
      </w:r>
      <w:r>
        <w:rPr>
          <w:rFonts w:ascii="Times New Roman"/>
          <w:b w:val="false"/>
          <w:i w:val="false"/>
          <w:color w:val="000000"/>
          <w:sz w:val="28"/>
        </w:rPr>
        <w:t>№ 15/1;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30.11.2009 </w:t>
      </w:r>
      <w:r>
        <w:rPr>
          <w:rFonts w:ascii="Times New Roman"/>
          <w:b w:val="false"/>
          <w:i w:val="false"/>
          <w:color w:val="00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2009  год предусмотрены целевые трансферты 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 в сумме 52 126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Аршалынского районного маслихата Акмолинской области от 07.04.2009 </w:t>
      </w:r>
      <w:r>
        <w:rPr>
          <w:rFonts w:ascii="Times New Roman"/>
          <w:b w:val="false"/>
          <w:i w:val="false"/>
          <w:color w:val="000000"/>
          <w:sz w:val="28"/>
        </w:rPr>
        <w:t>№ 15/1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29.04.2009 </w:t>
      </w:r>
      <w:r>
        <w:rPr>
          <w:rFonts w:ascii="Times New Roman"/>
          <w:b w:val="false"/>
          <w:i w:val="false"/>
          <w:color w:val="00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, 07.04.2009 </w:t>
      </w:r>
      <w:r>
        <w:rPr>
          <w:rFonts w:ascii="Times New Roman"/>
          <w:b w:val="false"/>
          <w:i w:val="false"/>
          <w:color w:val="000000"/>
          <w:sz w:val="28"/>
        </w:rPr>
        <w:t>№ 15/1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Аршалынского районного маслихата Акмолинской области от 03.03.2009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2009 год предусмотрены целевые текущие трансферты из республиканского бюджета в сумме 5 023 тысяч тенге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решением Аршалынского районного маслихата Акмолинской области от 30.11.2009 </w:t>
      </w:r>
      <w:r>
        <w:rPr>
          <w:rFonts w:ascii="Times New Roman"/>
          <w:b w:val="false"/>
          <w:i w:val="false"/>
          <w:color w:val="000000"/>
          <w:sz w:val="28"/>
        </w:rPr>
        <w:t>№ 23/1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составе трансфертов районного бюджета на 2009 год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из областного бюджета в сумме  335 572,2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33 793,3 тысяч тенге – капитальный ремонт водопроводных сетей с. Ольгинка;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35 125,4 тысяч тенге – капитальный ремонт водопроводных сетей с. Шортанды;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23 438 тысяч тенге – капитальный ремонт водопроводных сетей с. Белоярка;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60 489,3 тысяч тенге – капитальный ремонт водопроводных сетей с. Михайловка;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25 250 тысяч тенге – капитальный ремонт водопроводных сетей с. Николаевка;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41 838 тысяч тенге – капитальный ремонт водопроводных сетей а. Арнасай (с. Вячеславка);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38 292,4 тысяч тенге – капитальный ремонт водопроводных сетей с. Койгельды;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826 тысяч тенге – обеспечение ежемесячной социальной помощью на расходы за коммунальные услуги участников и инвалидов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2009 год предусмотрены целевые текущие трансферты из областного бюджета, выделенные в рамках реализации мероприятий Дорожной карты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автодороги от трассы Екатеринбург-Алматы до села Белоярка (0-20 км.) в сумме 50 000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капитальный ремонт отопления на сумму 5245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сельского клуба с. Шортанды — 1557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сельского клуба с. Ольгинка — 1918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сельского клуба с. Актасты — 1770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администраторам бюджетных программ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25 828,6 тысяч тенге — капитальный ремонт водопроводных сетей в селе Донецкое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из областного бюджета в сумме  45690тысяч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40000 тысяч тенге – строительство Аршалынской средней школы № 3 на 320 мест, п. Аршалы;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5 690 тысяч тенге – на увеличение уставного капитала государственных коммунальных предприятий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по администраторам бюджетных программ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решением Аршалынского районного маслихата Акмолинской области от 29.04.2009 </w:t>
      </w:r>
      <w:r>
        <w:rPr>
          <w:rFonts w:ascii="Times New Roman"/>
          <w:b w:val="false"/>
          <w:i w:val="false"/>
          <w:color w:val="000000"/>
          <w:sz w:val="28"/>
        </w:rPr>
        <w:t>№ 17/1</w:t>
      </w:r>
      <w:r>
        <w:rPr>
          <w:rFonts w:ascii="Times New Roman"/>
          <w:b w:val="false"/>
          <w:i w:val="false"/>
          <w:color w:val="ff0000"/>
          <w:sz w:val="28"/>
        </w:rPr>
        <w:t xml:space="preserve">,от 22.07.2009 </w:t>
      </w:r>
      <w:r>
        <w:rPr>
          <w:rFonts w:ascii="Times New Roman"/>
          <w:b w:val="false"/>
          <w:i w:val="false"/>
          <w:color w:val="00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27.10.2009 </w:t>
      </w:r>
      <w:r>
        <w:rPr>
          <w:rFonts w:ascii="Times New Roman"/>
          <w:b w:val="false"/>
          <w:i w:val="false"/>
          <w:color w:val="000000"/>
          <w:sz w:val="28"/>
        </w:rPr>
        <w:t>№ 22/1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на 2009 год в сумме 93,1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Аршалынского районного маслихата Акмолинской области от 16.02.2009 </w:t>
      </w:r>
      <w:r>
        <w:rPr>
          <w:rFonts w:ascii="Times New Roman"/>
          <w:b w:val="false"/>
          <w:i w:val="false"/>
          <w:color w:val="000000"/>
          <w:sz w:val="28"/>
        </w:rPr>
        <w:t>№ 13/1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 специалистам социального обеспечения, образования, культуры,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 согласованно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13-1. Учесть, что в расходах районного бюджета на 2009 год предусмотрено разрешение на использование неиспользованных в истекшем финансовом году суммы целевых трансфертов, выделенных из областного бюджета, с соблюдением их целевого назначения в сумме 187,7 тысяч тенге на проведение технического надзора на строительство в целях реализации отраслевого проекта «Водоснабжение и канализация сельских территорий» в а. Жибек жолы (с. Александровка).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13-2. Учесть, что в районном бюджете на 2009 год в установленном законодательстве порядке использованы свободные остатки бюджетных средств, образовавшиеся на 1 января 2009 года, в сумме 51 607,1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13-3. Учесть, что в расходах районного бюджета на 2009 год предусмотрено разрешение на использование неиспользованных (недоиспользованных) в истекшем финансовом году суммы целевых трансфертов на развитие, выделенных из республиканского бюджета, с соблюдением их целевого назначения за счет остатков бюджетных средств на начало финансового года на сумму неоплаченной части зарегистрированных обязательств в сумме 2 787,1 тысяч тенге, в том числе 526,4 тысяч тенге на реконструкцию водопроводных сетей в селах Раздольное и Байдалы, 2 260,7 тысяч тенге на развитие и обустройство инженерно-коммуникационной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13-3 в соответствии с решением Аршалынского районного маслихата Акмолинской области от 07.04.2009 </w:t>
      </w:r>
      <w:r>
        <w:rPr>
          <w:rFonts w:ascii="Times New Roman"/>
          <w:b w:val="false"/>
          <w:i w:val="false"/>
          <w:color w:val="000000"/>
          <w:sz w:val="28"/>
        </w:rPr>
        <w:t>№ 15/1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13-4. Учесть, что в расходах районного бюджета на 2009 год предусмотрен возврат в областной бюджет неиспользованных целевых трансфертов в сумме 146 950,6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13-4 в соответствии решением  c Аршалынского районного маслихата Акмолинской области от 07.04.2009 </w:t>
      </w:r>
      <w:r>
        <w:rPr>
          <w:rFonts w:ascii="Times New Roman"/>
          <w:b w:val="false"/>
          <w:i w:val="false"/>
          <w:color w:val="000000"/>
          <w:sz w:val="28"/>
        </w:rPr>
        <w:t>№ 15/1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13-5. Учесть, что в 2009 году предусмотрено погашение займов в областной бюджет в сумме 104 000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13-5 в соответствии c решением Аршалынского районного маслихата Акмолинской области от 07.04.2009 </w:t>
      </w:r>
      <w:r>
        <w:rPr>
          <w:rFonts w:ascii="Times New Roman"/>
          <w:b w:val="false"/>
          <w:i w:val="false"/>
          <w:color w:val="000000"/>
          <w:sz w:val="28"/>
        </w:rPr>
        <w:t>№ 15/1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13-6. Учесть, что в районном бюджете на 2009 год предусмотрены средства на реализацию стратегии региональной занятости и переподготовки кадров в сумме 178 121,7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– 96 377,9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местного бюджета – 81 073,6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сумм определяются на основании постановления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13-6 в соответствии c решением Аршалынского районного маслихата Акмолинской области от 29.04.2009 </w:t>
      </w:r>
      <w:r>
        <w:rPr>
          <w:rFonts w:ascii="Times New Roman"/>
          <w:b w:val="false"/>
          <w:i w:val="false"/>
          <w:color w:val="000000"/>
          <w:sz w:val="28"/>
        </w:rPr>
        <w:t>№ 17/4</w:t>
      </w:r>
      <w:r>
        <w:rPr>
          <w:rFonts w:ascii="Times New Roman"/>
          <w:b w:val="false"/>
          <w:i w:val="false"/>
          <w:color w:val="ff0000"/>
          <w:sz w:val="28"/>
        </w:rPr>
        <w:t xml:space="preserve"> , с изменениями от 22.07.2009 </w:t>
      </w:r>
      <w:r>
        <w:rPr>
          <w:rFonts w:ascii="Times New Roman"/>
          <w:b w:val="false"/>
          <w:i w:val="false"/>
          <w:color w:val="00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от 27.10.2009 </w:t>
      </w:r>
      <w:r>
        <w:rPr>
          <w:rFonts w:ascii="Times New Roman"/>
          <w:b w:val="false"/>
          <w:i w:val="false"/>
          <w:color w:val="000000"/>
          <w:sz w:val="28"/>
        </w:rPr>
        <w:t>№ 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перечень районных бюджетных программ, не подлежащих секвестру в процессе исполнения районных бюджетов на 2009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Утвердить районный бюджет на 2009 год в разрезе аульных, сельских округов и п. Аршалы, согласно приложения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Решение вступает в силу со дня его государственной регистрации в Управлении юстиции Аршалынского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В. Биджиев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 Е. 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 Т. Чернова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Аршалынского районного маслихата Акмолинской области от 30.11.2009 </w:t>
      </w:r>
      <w:r>
        <w:rPr>
          <w:rFonts w:ascii="Times New Roman"/>
          <w:b w:val="false"/>
          <w:i w:val="false"/>
          <w:color w:val="ff0000"/>
          <w:sz w:val="28"/>
        </w:rPr>
        <w:t>№ 23/1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 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166"/>
        <w:gridCol w:w="1261"/>
        <w:gridCol w:w="7294"/>
        <w:gridCol w:w="2404"/>
      </w:tblGrid>
      <w:tr>
        <w:trPr>
          <w:trHeight w:val="70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2323007</w:t>
            </w:r>
          </w:p>
        </w:tc>
      </w:tr>
      <w:tr>
        <w:trPr>
          <w:trHeight w:val="2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376557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123061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123061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225721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191661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2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3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66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2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7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 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7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 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91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</w:tr>
      <w:tr>
        <w:trPr>
          <w:trHeight w:val="88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</w:tr>
      <w:tr>
        <w:trPr>
          <w:trHeight w:val="37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39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продажы основного капитала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109565</w:t>
            </w:r>
          </w:p>
        </w:tc>
      </w:tr>
      <w:tr>
        <w:trPr>
          <w:trHeight w:val="43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 ,закрепленного за государственными учреждениями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48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 , закрепленного за государственными учреждениями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44565</w:t>
            </w:r>
          </w:p>
        </w:tc>
      </w:tr>
      <w:tr>
        <w:trPr>
          <w:trHeight w:val="2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24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1821962</w:t>
            </w:r>
          </w:p>
        </w:tc>
      </w:tr>
      <w:tr>
        <w:trPr>
          <w:trHeight w:val="45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1821962</w:t>
            </w:r>
          </w:p>
        </w:tc>
      </w:tr>
      <w:tr>
        <w:trPr>
          <w:trHeight w:val="225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1821962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1459"/>
        <w:gridCol w:w="1289"/>
        <w:gridCol w:w="1289"/>
        <w:gridCol w:w="5693"/>
        <w:gridCol w:w="2460"/>
      </w:tblGrid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2414849,5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119169,1</w:t>
            </w:r>
          </w:p>
        </w:tc>
      </w:tr>
      <w:tr>
        <w:trPr>
          <w:trHeight w:val="51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104285,1</w:t>
            </w:r>
          </w:p>
        </w:tc>
      </w:tr>
      <w:tr>
        <w:trPr>
          <w:trHeight w:val="30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43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2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</w:t>
            </w:r>
          </w:p>
        </w:tc>
      </w:tr>
      <w:tr>
        <w:trPr>
          <w:trHeight w:val="30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</w:t>
            </w:r>
          </w:p>
        </w:tc>
      </w:tr>
      <w:tr>
        <w:trPr>
          <w:trHeight w:val="5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64589,1</w:t>
            </w:r>
          </w:p>
        </w:tc>
      </w:tr>
      <w:tr>
        <w:trPr>
          <w:trHeight w:val="67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64589,1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7224,1</w:t>
            </w:r>
          </w:p>
        </w:tc>
      </w:tr>
      <w:tr>
        <w:trPr>
          <w:trHeight w:val="2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5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152,9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43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 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46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3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31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3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</w:tr>
      <w:tr>
        <w:trPr>
          <w:trHeight w:val="5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1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1529012,3</w:t>
            </w:r>
          </w:p>
        </w:tc>
      </w:tr>
      <w:tr>
        <w:trPr>
          <w:trHeight w:val="31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</w:t>
            </w:r>
          </w:p>
        </w:tc>
      </w:tr>
      <w:tr>
        <w:trPr>
          <w:trHeight w:val="46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</w:t>
            </w:r>
          </w:p>
        </w:tc>
      </w:tr>
      <w:tr>
        <w:trPr>
          <w:trHeight w:val="36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631169,4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631169,4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603322,4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</w:t>
            </w:r>
          </w:p>
        </w:tc>
      </w:tr>
      <w:tr>
        <w:trPr>
          <w:trHeight w:val="69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</w:t>
            </w:r>
          </w:p>
        </w:tc>
      </w:tr>
      <w:tr>
        <w:trPr>
          <w:trHeight w:val="30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828973,9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82544,9</w:t>
            </w:r>
          </w:p>
        </w:tc>
      </w:tr>
      <w:tr>
        <w:trPr>
          <w:trHeight w:val="31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52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69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</w:tr>
      <w:tr>
        <w:trPr>
          <w:trHeight w:val="49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9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67879,9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 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746429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746429</w:t>
            </w:r>
          </w:p>
        </w:tc>
      </w:tr>
      <w:tr>
        <w:trPr>
          <w:trHeight w:val="34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62292,8</w:t>
            </w:r>
          </w:p>
        </w:tc>
      </w:tr>
      <w:tr>
        <w:trPr>
          <w:trHeight w:val="31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51764,6</w:t>
            </w:r>
          </w:p>
        </w:tc>
      </w:tr>
      <w:tr>
        <w:trPr>
          <w:trHeight w:val="51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7534,5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7534,5</w:t>
            </w:r>
          </w:p>
        </w:tc>
      </w:tr>
      <w:tr>
        <w:trPr>
          <w:trHeight w:val="49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44230,1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</w:tr>
      <w:tr>
        <w:trPr>
          <w:trHeight w:val="45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257,1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91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</w:tr>
      <w:tr>
        <w:trPr>
          <w:trHeight w:val="48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10528,2</w:t>
            </w:r>
          </w:p>
        </w:tc>
      </w:tr>
      <w:tr>
        <w:trPr>
          <w:trHeight w:val="46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10528,2</w:t>
            </w:r>
          </w:p>
        </w:tc>
      </w:tr>
      <w:tr>
        <w:trPr>
          <w:trHeight w:val="51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10374,2</w:t>
            </w:r>
          </w:p>
        </w:tc>
      </w:tr>
      <w:tr>
        <w:trPr>
          <w:trHeight w:val="46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6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357227,9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51731,4</w:t>
            </w:r>
          </w:p>
        </w:tc>
      </w:tr>
      <w:tr>
        <w:trPr>
          <w:trHeight w:val="48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679,6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679,6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51051,8</w:t>
            </w:r>
          </w:p>
        </w:tc>
      </w:tr>
      <w:tr>
        <w:trPr>
          <w:trHeight w:val="51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50608,7</w:t>
            </w:r>
          </w:p>
        </w:tc>
      </w:tr>
      <w:tr>
        <w:trPr>
          <w:trHeight w:val="31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443,1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294171,3</w:t>
            </w:r>
          </w:p>
        </w:tc>
      </w:tr>
      <w:tr>
        <w:trPr>
          <w:trHeight w:val="45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256354,8</w:t>
            </w:r>
          </w:p>
        </w:tc>
      </w:tr>
      <w:tr>
        <w:trPr>
          <w:trHeight w:val="2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256354,8</w:t>
            </w:r>
          </w:p>
        </w:tc>
      </w:tr>
      <w:tr>
        <w:trPr>
          <w:trHeight w:val="49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25828,6</w:t>
            </w:r>
          </w:p>
        </w:tc>
      </w:tr>
      <w:tr>
        <w:trPr>
          <w:trHeight w:val="69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25828,6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11987,9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11987,9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11325,2</w:t>
            </w:r>
          </w:p>
        </w:tc>
      </w:tr>
      <w:tr>
        <w:trPr>
          <w:trHeight w:val="51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9007,3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30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508,4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2907,9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2317,9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2317,9</w:t>
            </w:r>
          </w:p>
        </w:tc>
      </w:tr>
      <w:tr>
        <w:trPr>
          <w:trHeight w:val="61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91529,5</w:t>
            </w:r>
          </w:p>
        </w:tc>
      </w:tr>
      <w:tr>
        <w:trPr>
          <w:trHeight w:val="39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49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2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48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48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7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27195</w:t>
            </w:r>
          </w:p>
        </w:tc>
      </w:tr>
      <w:tr>
        <w:trPr>
          <w:trHeight w:val="43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</w:t>
            </w:r>
          </w:p>
        </w:tc>
      </w:tr>
      <w:tr>
        <w:trPr>
          <w:trHeight w:val="2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5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43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19197,5</w:t>
            </w:r>
          </w:p>
        </w:tc>
      </w:tr>
      <w:tr>
        <w:trPr>
          <w:trHeight w:val="5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9740,4</w:t>
            </w:r>
          </w:p>
        </w:tc>
      </w:tr>
      <w:tr>
        <w:trPr>
          <w:trHeight w:val="45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4495,4</w:t>
            </w:r>
          </w:p>
        </w:tc>
      </w:tr>
      <w:tr>
        <w:trPr>
          <w:trHeight w:val="67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6048,1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3912,1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46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49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96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</w:t>
            </w:r>
          </w:p>
        </w:tc>
      </w:tr>
      <w:tr>
        <w:trPr>
          <w:trHeight w:val="34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10984,8</w:t>
            </w:r>
          </w:p>
        </w:tc>
      </w:tr>
      <w:tr>
        <w:trPr>
          <w:trHeight w:val="3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10984,8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5961,8</w:t>
            </w:r>
          </w:p>
        </w:tc>
      </w:tr>
      <w:tr>
        <w:trPr>
          <w:trHeight w:val="72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30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526,4</w:t>
            </w:r>
          </w:p>
        </w:tc>
      </w:tr>
      <w:tr>
        <w:trPr>
          <w:trHeight w:val="30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526,4</w:t>
            </w:r>
          </w:p>
        </w:tc>
      </w:tr>
      <w:tr>
        <w:trPr>
          <w:trHeight w:val="30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526,4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5727,8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5727,8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5227,8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8775,2</w:t>
            </w:r>
          </w:p>
        </w:tc>
      </w:tr>
      <w:tr>
        <w:trPr>
          <w:trHeight w:val="46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8775,2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4460,2</w:t>
            </w:r>
          </w:p>
        </w:tc>
      </w:tr>
      <w:tr>
        <w:trPr>
          <w:trHeight w:val="30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4460,2</w:t>
            </w:r>
          </w:p>
        </w:tc>
      </w:tr>
      <w:tr>
        <w:trPr>
          <w:trHeight w:val="36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</w:p>
        </w:tc>
      </w:tr>
      <w:tr>
        <w:trPr>
          <w:trHeight w:val="67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40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72387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49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72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</w:t>
            </w:r>
          </w:p>
        </w:tc>
      </w:tr>
      <w:tr>
        <w:trPr>
          <w:trHeight w:val="51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</w:t>
            </w:r>
          </w:p>
        </w:tc>
      </w:tr>
      <w:tr>
        <w:trPr>
          <w:trHeight w:val="69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64998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8375,1</w:t>
            </w:r>
          </w:p>
        </w:tc>
      </w:tr>
      <w:tr>
        <w:trPr>
          <w:trHeight w:val="46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31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34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4804,1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 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43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93,1</w:t>
            </w:r>
          </w:p>
        </w:tc>
      </w:tr>
      <w:tr>
        <w:trPr>
          <w:trHeight w:val="5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48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</w:tr>
      <w:tr>
        <w:trPr>
          <w:trHeight w:val="34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40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54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146950,6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-97 532,5</w:t>
            </w:r>
          </w:p>
        </w:tc>
      </w:tr>
      <w:tr>
        <w:trPr>
          <w:trHeight w:val="49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97 532,5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8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7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55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30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201532,5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Аршалынского районного маслихата Акмолинской области от 03.03.2009 </w:t>
      </w:r>
      <w:r>
        <w:rPr>
          <w:rFonts w:ascii="Times New Roman"/>
          <w:b w:val="false"/>
          <w:i w:val="false"/>
          <w:color w:val="ff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2009</w:t>
      </w:r>
      <w:r>
        <w:br/>
      </w:r>
      <w:r>
        <w:rPr>
          <w:rFonts w:ascii="Times New Roman"/>
          <w:b/>
          <w:i w:val="false"/>
          <w:color w:val="000000"/>
        </w:rPr>
        <w:t>
год с разделением на бюджетные программы, направленные на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36"/>
        <w:gridCol w:w="784"/>
        <w:gridCol w:w="803"/>
        <w:gridCol w:w="1005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37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инжинерно-коммуникационной инфраструктуры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1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57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16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8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3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1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1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проекту решения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Аршалынского района на 2009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285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2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6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 к решению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11/2 от 22.12.2008 года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Аршалынского районного маслихата Акмолинской области от 27.10.2009 </w:t>
      </w:r>
      <w:r>
        <w:rPr>
          <w:rFonts w:ascii="Times New Roman"/>
          <w:b w:val="false"/>
          <w:i w:val="false"/>
          <w:color w:val="ff0000"/>
          <w:sz w:val="28"/>
        </w:rPr>
        <w:t>№ 22/1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п. 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по аульным, сельским округам и п. Аршалы</w:t>
      </w:r>
      <w:r>
        <w:br/>
      </w:r>
      <w:r>
        <w:rPr>
          <w:rFonts w:ascii="Times New Roman"/>
          <w:b/>
          <w:i w:val="false"/>
          <w:color w:val="000000"/>
        </w:rPr>
        <w:t>
на 2009 год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Программы по аульным, сельским округам и п. Аршалы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188"/>
        <w:gridCol w:w="1143"/>
        <w:gridCol w:w="1162"/>
        <w:gridCol w:w="1224"/>
        <w:gridCol w:w="5146"/>
        <w:gridCol w:w="2100"/>
      </w:tblGrid>
      <w:tr>
        <w:trPr>
          <w:trHeight w:val="51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п.Аршалы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15478,7</w:t>
            </w:r>
          </w:p>
        </w:tc>
      </w:tr>
      <w:tr>
        <w:trPr>
          <w:trHeight w:val="27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7300,7</w:t>
            </w:r>
          </w:p>
        </w:tc>
      </w:tr>
      <w:tr>
        <w:trPr>
          <w:trHeight w:val="45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7300,7</w:t>
            </w:r>
          </w:p>
        </w:tc>
      </w:tr>
      <w:tr>
        <w:trPr>
          <w:trHeight w:val="67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7300,7</w:t>
            </w:r>
          </w:p>
        </w:tc>
      </w:tr>
      <w:tr>
        <w:trPr>
          <w:trHeight w:val="28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5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5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</w:tr>
      <w:tr>
        <w:trPr>
          <w:trHeight w:val="255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170"/>
        <w:gridCol w:w="1144"/>
        <w:gridCol w:w="1182"/>
        <w:gridCol w:w="1188"/>
        <w:gridCol w:w="5172"/>
        <w:gridCol w:w="2125"/>
      </w:tblGrid>
      <w:tr>
        <w:trPr>
          <w:trHeight w:val="43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Анарского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</w:p>
        </w:tc>
      </w:tr>
      <w:tr>
        <w:trPr>
          <w:trHeight w:val="27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45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67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57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1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45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28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2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9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43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9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1148"/>
        <w:gridCol w:w="1123"/>
        <w:gridCol w:w="1180"/>
        <w:gridCol w:w="1147"/>
        <w:gridCol w:w="5254"/>
        <w:gridCol w:w="2150"/>
      </w:tblGrid>
      <w:tr>
        <w:trPr>
          <w:trHeight w:val="49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5837,2</w:t>
            </w:r>
          </w:p>
        </w:tc>
      </w:tr>
      <w:tr>
        <w:trPr>
          <w:trHeight w:val="55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49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67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37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2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8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699,2</w:t>
            </w:r>
          </w:p>
        </w:tc>
      </w:tr>
      <w:tr>
        <w:trPr>
          <w:trHeight w:val="46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455,2</w:t>
            </w:r>
          </w:p>
        </w:tc>
      </w:tr>
      <w:tr>
        <w:trPr>
          <w:trHeight w:val="40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455,2</w:t>
            </w:r>
          </w:p>
        </w:tc>
      </w:tr>
      <w:tr>
        <w:trPr>
          <w:trHeight w:val="3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51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9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6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169"/>
        <w:gridCol w:w="1086"/>
        <w:gridCol w:w="1220"/>
        <w:gridCol w:w="1130"/>
        <w:gridCol w:w="5282"/>
        <w:gridCol w:w="2133"/>
      </w:tblGrid>
      <w:tr>
        <w:trPr>
          <w:trHeight w:val="51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Жибек жолы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27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5492,5</w:t>
            </w:r>
          </w:p>
        </w:tc>
      </w:tr>
      <w:tr>
        <w:trPr>
          <w:trHeight w:val="45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5492,5</w:t>
            </w:r>
          </w:p>
        </w:tc>
      </w:tr>
      <w:tr>
        <w:trPr>
          <w:trHeight w:val="67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5492,5</w:t>
            </w:r>
          </w:p>
        </w:tc>
      </w:tr>
      <w:tr>
        <w:trPr>
          <w:trHeight w:val="54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399,5</w:t>
            </w:r>
          </w:p>
        </w:tc>
      </w:tr>
      <w:tr>
        <w:trPr>
          <w:trHeight w:val="3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399,5</w:t>
            </w:r>
          </w:p>
        </w:tc>
      </w:tr>
      <w:tr>
        <w:trPr>
          <w:trHeight w:val="36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399,5</w:t>
            </w:r>
          </w:p>
        </w:tc>
      </w:tr>
      <w:tr>
        <w:trPr>
          <w:trHeight w:val="36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6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6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7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204"/>
        <w:gridCol w:w="1089"/>
        <w:gridCol w:w="1172"/>
        <w:gridCol w:w="6459"/>
        <w:gridCol w:w="2131"/>
      </w:tblGrid>
      <w:tr>
        <w:trPr>
          <w:trHeight w:val="51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Берсуатского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</w:p>
        </w:tc>
      </w:tr>
      <w:tr>
        <w:trPr>
          <w:trHeight w:val="3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45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67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4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9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9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8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7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1169"/>
        <w:gridCol w:w="1086"/>
        <w:gridCol w:w="1182"/>
        <w:gridCol w:w="1130"/>
        <w:gridCol w:w="5361"/>
        <w:gridCol w:w="2130"/>
      </w:tblGrid>
      <w:tr>
        <w:trPr>
          <w:trHeight w:val="51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Арнасай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</w:t>
            </w:r>
          </w:p>
        </w:tc>
      </w:tr>
      <w:tr>
        <w:trPr>
          <w:trHeight w:val="3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5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6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34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42165</w:t>
            </w:r>
          </w:p>
        </w:tc>
      </w:tr>
      <w:tr>
        <w:trPr>
          <w:trHeight w:val="34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31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34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46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4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092"/>
        <w:gridCol w:w="1124"/>
        <w:gridCol w:w="1105"/>
        <w:gridCol w:w="1110"/>
        <w:gridCol w:w="5471"/>
        <w:gridCol w:w="2157"/>
      </w:tblGrid>
      <w:tr>
        <w:trPr>
          <w:trHeight w:val="43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Волгодоновского сельского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44541,4</w:t>
            </w:r>
          </w:p>
        </w:tc>
      </w:tr>
      <w:tr>
        <w:trPr>
          <w:trHeight w:val="39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4907,5</w:t>
            </w:r>
          </w:p>
        </w:tc>
      </w:tr>
      <w:tr>
        <w:trPr>
          <w:trHeight w:val="45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4907,5</w:t>
            </w:r>
          </w:p>
        </w:tc>
      </w:tr>
      <w:tr>
        <w:trPr>
          <w:trHeight w:val="67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4907,5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9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6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6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38993,9</w:t>
            </w:r>
          </w:p>
        </w:tc>
      </w:tr>
      <w:tr>
        <w:trPr>
          <w:trHeight w:val="42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38371,4</w:t>
            </w:r>
          </w:p>
        </w:tc>
      </w:tr>
      <w:tr>
        <w:trPr>
          <w:trHeight w:val="40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38371,4</w:t>
            </w:r>
          </w:p>
        </w:tc>
      </w:tr>
      <w:tr>
        <w:trPr>
          <w:trHeight w:val="46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622,5</w:t>
            </w:r>
          </w:p>
        </w:tc>
      </w:tr>
      <w:tr>
        <w:trPr>
          <w:trHeight w:val="37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7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</w:tr>
      <w:tr>
        <w:trPr>
          <w:trHeight w:val="345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039"/>
        <w:gridCol w:w="1127"/>
        <w:gridCol w:w="1089"/>
        <w:gridCol w:w="1115"/>
        <w:gridCol w:w="5516"/>
        <w:gridCol w:w="2169"/>
      </w:tblGrid>
      <w:tr>
        <w:trPr>
          <w:trHeight w:val="51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Ижевского сельского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45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67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3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4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6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024"/>
        <w:gridCol w:w="1145"/>
        <w:gridCol w:w="1069"/>
        <w:gridCol w:w="1036"/>
        <w:gridCol w:w="5583"/>
        <w:gridCol w:w="2200"/>
      </w:tblGrid>
      <w:tr>
        <w:trPr>
          <w:trHeight w:val="51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64675,1</w:t>
            </w:r>
          </w:p>
        </w:tc>
      </w:tr>
      <w:tr>
        <w:trPr>
          <w:trHeight w:val="2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45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6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28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25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34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40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56128,1</w:t>
            </w:r>
          </w:p>
        </w:tc>
      </w:tr>
      <w:tr>
        <w:trPr>
          <w:trHeight w:val="3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55778,1</w:t>
            </w:r>
          </w:p>
        </w:tc>
      </w:tr>
      <w:tr>
        <w:trPr>
          <w:trHeight w:val="36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55778,1</w:t>
            </w:r>
          </w:p>
        </w:tc>
      </w:tr>
      <w:tr>
        <w:trPr>
          <w:trHeight w:val="3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27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1110"/>
        <w:gridCol w:w="1039"/>
        <w:gridCol w:w="1098"/>
        <w:gridCol w:w="1051"/>
        <w:gridCol w:w="5516"/>
        <w:gridCol w:w="2232"/>
      </w:tblGrid>
      <w:tr>
        <w:trPr>
          <w:trHeight w:val="43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Турген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</w:p>
        </w:tc>
      </w:tr>
      <w:tr>
        <w:trPr>
          <w:trHeight w:val="58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51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67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</w:tr>
      <w:tr>
        <w:trPr>
          <w:trHeight w:val="36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43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4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1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0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15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068"/>
        <w:gridCol w:w="1057"/>
        <w:gridCol w:w="1096"/>
        <w:gridCol w:w="1068"/>
        <w:gridCol w:w="5461"/>
        <w:gridCol w:w="2298"/>
      </w:tblGrid>
      <w:tr>
        <w:trPr>
          <w:trHeight w:val="43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Михайловского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125135,9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4672,8</w:t>
            </w:r>
          </w:p>
        </w:tc>
      </w:tr>
      <w:tr>
        <w:trPr>
          <w:trHeight w:val="60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4672,8</w:t>
            </w:r>
          </w:p>
        </w:tc>
      </w:tr>
      <w:tr>
        <w:trPr>
          <w:trHeight w:val="6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4672,8</w:t>
            </w:r>
          </w:p>
        </w:tc>
      </w:tr>
      <w:tr>
        <w:trPr>
          <w:trHeight w:val="37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118811,1</w:t>
            </w:r>
          </w:p>
        </w:tc>
      </w:tr>
      <w:tr>
        <w:trPr>
          <w:trHeight w:val="34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118274,1</w:t>
            </w:r>
          </w:p>
        </w:tc>
      </w:tr>
      <w:tr>
        <w:trPr>
          <w:trHeight w:val="3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118274,1</w:t>
            </w:r>
          </w:p>
        </w:tc>
      </w:tr>
      <w:tr>
        <w:trPr>
          <w:trHeight w:val="31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6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6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72"/>
        <w:gridCol w:w="1040"/>
        <w:gridCol w:w="1060"/>
        <w:gridCol w:w="1071"/>
        <w:gridCol w:w="5485"/>
        <w:gridCol w:w="2317"/>
      </w:tblGrid>
      <w:tr>
        <w:trPr>
          <w:trHeight w:val="43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Булаксайского аульного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5170,4</w:t>
            </w:r>
          </w:p>
        </w:tc>
      </w:tr>
      <w:tr>
        <w:trPr>
          <w:trHeight w:val="40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45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6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</w:tr>
      <w:tr>
        <w:trPr>
          <w:trHeight w:val="28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0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5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39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427,4</w:t>
            </w:r>
          </w:p>
        </w:tc>
      </w:tr>
      <w:tr>
        <w:trPr>
          <w:trHeight w:val="34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0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2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255,4</w:t>
            </w:r>
          </w:p>
        </w:tc>
      </w:tr>
      <w:tr>
        <w:trPr>
          <w:trHeight w:val="43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3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35,4</w:t>
            </w:r>
          </w:p>
        </w:tc>
      </w:tr>
      <w:tr>
        <w:trPr>
          <w:trHeight w:val="37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0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053"/>
        <w:gridCol w:w="1059"/>
        <w:gridCol w:w="1060"/>
        <w:gridCol w:w="1130"/>
        <w:gridCol w:w="5368"/>
        <w:gridCol w:w="2336"/>
      </w:tblGrid>
      <w:tr>
        <w:trPr>
          <w:trHeight w:val="43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Сарыобинского сельского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</w:t>
            </w:r>
          </w:p>
        </w:tc>
      </w:tr>
      <w:tr>
        <w:trPr>
          <w:trHeight w:val="37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4775,6</w:t>
            </w:r>
          </w:p>
        </w:tc>
      </w:tr>
      <w:tr>
        <w:trPr>
          <w:trHeight w:val="54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4775,6</w:t>
            </w:r>
          </w:p>
        </w:tc>
      </w:tr>
      <w:tr>
        <w:trPr>
          <w:trHeight w:val="67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4775,6</w:t>
            </w:r>
          </w:p>
        </w:tc>
      </w:tr>
      <w:tr>
        <w:trPr>
          <w:trHeight w:val="40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0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430,4</w:t>
            </w:r>
          </w:p>
        </w:tc>
      </w:tr>
      <w:tr>
        <w:trPr>
          <w:trHeight w:val="3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8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6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252,4</w:t>
            </w:r>
          </w:p>
        </w:tc>
      </w:tr>
      <w:tr>
        <w:trPr>
          <w:trHeight w:val="40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6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86,4</w:t>
            </w:r>
          </w:p>
        </w:tc>
      </w:tr>
      <w:tr>
        <w:trPr>
          <w:trHeight w:val="42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66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