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3605" w14:textId="4d23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13 декабря 2007 года N C-6/13 "Об утверждении 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городе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4 сентября 2008 года N С-14/14. Зарегистрировано управлением юстиции города Кокшетау 3 октября 2008 года N 1-1-89. Утратило силу - решением Кокшетауского городского маслихата Акмолинской области от 7 апреля 2011 года № С-45/6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Кокшетауского городского маслихата Акмолинской области от 7.04.2011 № С-45/6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Кокшетауского городского маслихата от 13 декабря 2007 года N С-6/13 "Об утверждении "Правил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городе Кокшетау" (зарегистрированное в Управлении юстиции города Кокшетау от 24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1-1-70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17 января 2008 года Кокшетау" N 3 и от 17 января 2008 года "Степной маяк" N 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городе Кокшетау, утвержденных решением Кокшетауского городского маслихата от 13 декабря 2007 года N С-6/13: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раздела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слово "электроснабжение;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"Установить норму расхода электрической энергии не более 150 (сто пятьдесят) киловатт на одного человека в месяц";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пункта 16 раздела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сведения, за предшествующий квартал, об оплате  за содержание жилища, потребленные коммунальные услуги, о регистрации в качестве безработного, для домов с нестационарными газовыми плитами справку о приобретении газовых баллонов. Для компенсации повышения тарифов  абонентской платы за услуги связи (за телефон), абонент прилагает документ, подтверждающий факт того, что он является абонентом городской сети телекоммуникаций (договор либо квитанция - счет за услуги телекоммуникаций за предшествующий квартал)";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раздела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раздела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При исчислении совокупного дохода семьи учитываются все виды доходов, кроме жилищной, государственной адресной социальной помощи, государственного детского пособия, семьям, имеющим детей до 18 лет, единовременных выплат на погребение умерших и при рождении ребенка, фактически полученных за квартал, предшествовавший кварталу обращения за жилищной помощью: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в виде оплаты труда (все виды заработков, а также премий, доплат, надбавок и социальных льгот в денежной и натуральной формах,   включая денежные суммы, выплачиваемые работникам в соответствии с трудовым законодательством Республики Казахстан за проработанное время, как по основному месту работы, так и по совместительству);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 виды пенсий; стипендии; государственные социальные пособия по инвалидности, по случаю потери кормильца и по возрасту; специальные государственные пособия; государственные социальные пособия;   компенсационные выплаты, назначаемые в порядке, установленном законами и иными нормативными правовыми актами, а также решениями органов местного самоуправления и работодателями,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алименты на детей и других иждивенцев;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единовременные суммы, полученные в порядке возмещения ущерба, причиненного увечьем или иным повреждением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доходы от личного подсобного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доходы от предпринимательской и других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другие доходы, заявленные гражданами добровольно.";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раздела 5 после слов согласно социальной норме жилья" дополнить словами, ",но не более 5 (пяти) тонн угля на семью в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раздела 6 после слов компенсация за телефон и компенсация затрат на капитальный ремонт жилья" дополнить словами, "компенсация затрат за стоимость топлива (угля).".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14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            М. Жанузаков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