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60e01" w14:textId="c360e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очередного призыва граждан в Вооруженные Силы, 
другие войска и воинские формирования Республики Казахстан в апреле-июне и октябре - декабре 2008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Кокшетау Акмолинской области от 3 апреля 2008 года N А-4/632. Зарегистрировано управлением юстиции города Кокшетау Акмолинской области 21 апреля 2008 года N 1-1-84. Утратило силу - постановлением акимата города Кокшетау Акмолинской области от 13 февраля 2009 года № А-2/152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города Кокшетау Акмолинской области от 13.02.2009 № А-2/152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 xml:space="preserve">О местном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государственном управлении в Республике Казахстан", от 8 июля 2005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воинской </w:t>
      </w:r>
      <w:r>
        <w:rPr>
          <w:rFonts w:ascii="Times New Roman"/>
          <w:b w:val="false"/>
          <w:i w:val="false"/>
          <w:color w:val="000000"/>
          <w:sz w:val="28"/>
        </w:rPr>
        <w:t xml:space="preserve">обязанности и воинской службе",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30 июня 2006 года N 623 "Об утверждении правил организации и проведения призыва граждан на срочную воинскую службу",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01 апреля 2008 года N 563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2008 года", акимат города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Организовать и обеспечить проведение призыва на срочную воинскую службу в ряды Вооруженных Сил, других войск и воинских формирований Республики Казахстан в апреле-июне и октябре-декабре 2008 года граждан мужского пола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 на призывном участке сборного пункта Департамента по делам обороны по Акмолинской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Для организации и проведения призыва граждан образовать и утвердить состав городской призывной комиссии (приложение 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график проведения призыва граждан, подлежащих призыву на срочную воинскую службу в апреле-июне 2008 года, октябре-декабре 2008 года  (приложение 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Руководители местных организаций обязаны отозвать граждан, подлежащих призыву, из командировок (отпусков), организовать их оповещение и своевременное прибытие на призывной участок.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Департаменту здравоохранения Акмолинской области (по согласованию) обеспечить комплектацию медицинской комиссии для обследования граждан, подлежащих призыву на срочную воинскую службу.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Управлению внутренних дел города Кокшетау (по согласованию):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оказать управлению по делам обороны города Кокшетау помощь в проведении призыва граждан на срочную воинскую службу и в выявлении лиц, нарушающих правила воинского учета;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выделить двух сотрудников на срок с 3 апреля по 30 июня 2008 года, с 1 октября по 30 декабря 2008 года для розыска, задержания и доставки лиц, уклоняющихся от призыва;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обеспечить общественный порядок на призывном пункте в период проведения призывной комиссии и отправок граждан в ряды Вооруженных Сил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Государственному учреждению "Отдел финансов города Кокшетау" выделить денежные средства для проведения призыва, согласно утвержденной суммы расходов.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Начальнику управления по делам обороны города Кокшетау представить в акимат города информацию об итогах проведении граждан на срочную воинскую службу.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Контроль за выполнением настоящего постановления возложить на заместителя акима города Жупинова Б.З.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Действие настоящего постановления акимата города Кокшетау распространяется на правоотношения, возникшие с 3 апреля 2008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Настоящее постановление вступает в силу со дня государственной регистрации в Управлении юстиции города Кокшетау и вводится в действие со дня официального опубликования.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Аким города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Приложение N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Кокшетау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апреля 2008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А-4/632    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 Состав городской призывной комиссии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Айтказин         - председатель комиссии, начальник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Омар Бикенович        государственного учреждения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"Управление по делам обороны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города Кокшетау"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Садвакасов       - заместитель председателя, ведущий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Серик Саркенович      специалист государственного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учреждения "Отдел внутренней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политики"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Члены комиссии 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 Шержанов         - заместитель начальника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Хабдрахман Ахмадиевич государственного учреждения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"Управление внутренних дел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Кокшетау"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 Волкова          - председатель медицинской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Ирина Геннадьевна     комиссии, врач-терапевт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государственного коммунального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казенного предприятия "Городская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поликлиника"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 Сагадиева        - секретарь комиссии, медсестра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Маржан Сулейменова    государственного коммунального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казенного предприятия "Городская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поликлиника" (по согласованию)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г. Кокшетау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апреля 2008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A-4/632     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 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проведения призыва граждан, подлежащих призыву </w:t>
      </w:r>
      <w:r>
        <w:br/>
      </w:r>
      <w:r>
        <w:rPr>
          <w:rFonts w:ascii="Times New Roman"/>
          <w:b/>
          <w:i w:val="false"/>
          <w:color w:val="000000"/>
        </w:rPr>
        <w:t xml:space="preserve">
на срочную воинскую службу в апреле-июне 2008 года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8"/>
        <w:gridCol w:w="3322"/>
        <w:gridCol w:w="1186"/>
        <w:gridCol w:w="794"/>
        <w:gridCol w:w="794"/>
        <w:gridCol w:w="794"/>
        <w:gridCol w:w="842"/>
        <w:gridCol w:w="795"/>
        <w:gridCol w:w="795"/>
        <w:gridCol w:w="795"/>
        <w:gridCol w:w="795"/>
        <w:gridCol w:w="795"/>
        <w:gridCol w:w="795"/>
      </w:tblGrid>
      <w:tr>
        <w:trPr>
          <w:trHeight w:val="225" w:hRule="atLeast"/>
        </w:trPr>
        <w:tc>
          <w:tcPr>
            <w:tcW w:w="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пп </w:t>
            </w:r>
          </w:p>
        </w:tc>
        <w:tc>
          <w:tcPr>
            <w:tcW w:w="3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категорий </w:t>
            </w:r>
          </w:p>
        </w:tc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К-во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Дни явок 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04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0404 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04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0704 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04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0904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04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04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1104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04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1404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04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1504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04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1604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04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1704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04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1804 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Военно-техническая школа 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Режимные части 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Негодные в мирное время 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625 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Старшие возраста 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740 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лет (1981 г. 1 п/г) 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Судимые 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Тяжелое семейное положение 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Отсрочка по учебе 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827 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 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2732 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 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 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 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5"/>
        <w:gridCol w:w="3655"/>
        <w:gridCol w:w="768"/>
        <w:gridCol w:w="768"/>
        <w:gridCol w:w="962"/>
        <w:gridCol w:w="832"/>
        <w:gridCol w:w="832"/>
        <w:gridCol w:w="832"/>
        <w:gridCol w:w="833"/>
        <w:gridCol w:w="768"/>
        <w:gridCol w:w="628"/>
        <w:gridCol w:w="668"/>
        <w:gridCol w:w="721"/>
      </w:tblGrid>
      <w:tr>
        <w:trPr>
          <w:trHeight w:val="225" w:hRule="atLeast"/>
        </w:trPr>
        <w:tc>
          <w:tcPr>
            <w:tcW w:w="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пп </w:t>
            </w:r>
          </w:p>
        </w:tc>
        <w:tc>
          <w:tcPr>
            <w:tcW w:w="3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категорий 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Дни явок 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04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 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04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 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04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 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04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 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04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 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04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04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 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04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 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04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 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05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 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05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07 05 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Военно-техническая школа 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Режимные части 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Негодные в мирное время 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Старшие возраста 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лет (1981 г. 1 п/г) 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Судимые 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Тяжелое семейное положение 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Отсрочка по учебе 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 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 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 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 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 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 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 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 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 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 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 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 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4256"/>
        <w:gridCol w:w="873"/>
        <w:gridCol w:w="813"/>
        <w:gridCol w:w="813"/>
        <w:gridCol w:w="813"/>
        <w:gridCol w:w="805"/>
        <w:gridCol w:w="813"/>
        <w:gridCol w:w="813"/>
        <w:gridCol w:w="814"/>
        <w:gridCol w:w="814"/>
        <w:gridCol w:w="814"/>
      </w:tblGrid>
      <w:tr>
        <w:trPr>
          <w:trHeight w:val="46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пп 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категорий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05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08 05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05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12 05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05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13 05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13 05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14 05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05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1505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05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16 05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05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19 05 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05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20 05 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05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21 05 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05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22 05 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Военно-техническая школа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Режимные части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Негодные в мирное время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Старшие возраста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лет (1981 г. 1 п/г)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Судимые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Тяжелое семейное положение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Отсрочка по учебе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 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 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 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 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 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 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 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 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 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 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 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4314"/>
        <w:gridCol w:w="813"/>
        <w:gridCol w:w="793"/>
        <w:gridCol w:w="954"/>
        <w:gridCol w:w="794"/>
        <w:gridCol w:w="794"/>
        <w:gridCol w:w="794"/>
        <w:gridCol w:w="794"/>
        <w:gridCol w:w="794"/>
        <w:gridCol w:w="794"/>
        <w:gridCol w:w="794"/>
      </w:tblGrid>
      <w:tr>
        <w:trPr>
          <w:trHeight w:val="4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пп 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категорий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05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23 05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05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26 05 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05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27 05 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05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28 05 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05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29 05 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05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30 05 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06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02 06 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06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03 06 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06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04 06 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06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05 06 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Военно-техническая школа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Режимные части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Негодные в мирное время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Старшие возраста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лет (1981 г. 1 п/г)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Судимые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Тяжелое семейное положение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Отсрочка по учебе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 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 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 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 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 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 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 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Продолжение: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0"/>
        <w:gridCol w:w="4459"/>
        <w:gridCol w:w="869"/>
        <w:gridCol w:w="869"/>
        <w:gridCol w:w="869"/>
        <w:gridCol w:w="904"/>
        <w:gridCol w:w="870"/>
        <w:gridCol w:w="870"/>
        <w:gridCol w:w="870"/>
        <w:gridCol w:w="870"/>
        <w:gridCol w:w="870"/>
      </w:tblGrid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пп 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категорий 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06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06 06 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06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09 06 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06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10 06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06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1106 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06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12 06 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06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13 06 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06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16 06 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06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17 06 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06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18 06 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Военно-техническая школа 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Режимные части 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Негодные в мирное время 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Старшие возраста 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лет (1981 г. 1 п/г) 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Судимые 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Тяжелое семейное положение 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Отсрочка по учебе 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 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Продолжение:                                                                               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5"/>
        <w:gridCol w:w="4374"/>
        <w:gridCol w:w="878"/>
        <w:gridCol w:w="858"/>
        <w:gridCol w:w="858"/>
        <w:gridCol w:w="874"/>
        <w:gridCol w:w="862"/>
        <w:gridCol w:w="874"/>
        <w:gridCol w:w="839"/>
        <w:gridCol w:w="939"/>
        <w:gridCol w:w="979"/>
      </w:tblGrid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пп 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категорий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06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19 06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06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20 06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06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23 06 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06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2406 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2406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2506 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06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2606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06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 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06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28 06 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06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30 06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Военно-техническая школа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Режимные части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Негодные в мирное время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Старшие возраста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лет (1981 г. 1 п/г)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Судимые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Тяжелое семейное положение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Отсрочка по учебе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 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 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Примечание: </w:t>
      </w:r>
      <w:r>
        <w:rPr>
          <w:rFonts w:ascii="Times New Roman"/>
          <w:b w:val="false"/>
          <w:i w:val="false"/>
          <w:color w:val="000000"/>
          <w:sz w:val="28"/>
        </w:rPr>
        <w:t xml:space="preserve">числителем указана дата проведения анализов и флюорографии, знаменателем указана дата медицинского осмотра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проведения призыва граждан, подлежащих призыву </w:t>
      </w:r>
      <w:r>
        <w:br/>
      </w:r>
      <w:r>
        <w:rPr>
          <w:rFonts w:ascii="Times New Roman"/>
          <w:b/>
          <w:i w:val="false"/>
          <w:color w:val="000000"/>
        </w:rPr>
        <w:t xml:space="preserve">
на срочную воинскую службу в октябре-декабре 2008 года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3147"/>
        <w:gridCol w:w="1237"/>
        <w:gridCol w:w="736"/>
        <w:gridCol w:w="736"/>
        <w:gridCol w:w="736"/>
        <w:gridCol w:w="736"/>
        <w:gridCol w:w="737"/>
        <w:gridCol w:w="737"/>
        <w:gridCol w:w="737"/>
        <w:gridCol w:w="737"/>
        <w:gridCol w:w="737"/>
        <w:gridCol w:w="737"/>
        <w:gridCol w:w="737"/>
      </w:tblGrid>
      <w:tr>
        <w:trPr>
          <w:trHeight w:val="225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пп </w:t>
            </w:r>
          </w:p>
        </w:tc>
        <w:tc>
          <w:tcPr>
            <w:tcW w:w="3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категорий </w:t>
            </w:r>
          </w:p>
        </w:tc>
        <w:tc>
          <w:tcPr>
            <w:tcW w:w="1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К-во 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Дни явок 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10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0210 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10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0310 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10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0610 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10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0710 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10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0810 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10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0910 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10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1010 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10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1310 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10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1410 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10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1510 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10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Военно-техническая школа 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Режимные части 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Негодные в мирное время 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625 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Старшие возраста 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740 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лет (1981 г. 2 п/г) 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Судимые 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Тяжелое семейное положение 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Отсрочка по учебе 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827 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 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2732 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 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 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 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 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Продолжение:                       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2"/>
        <w:gridCol w:w="3641"/>
        <w:gridCol w:w="938"/>
        <w:gridCol w:w="818"/>
        <w:gridCol w:w="818"/>
        <w:gridCol w:w="1024"/>
        <w:gridCol w:w="818"/>
        <w:gridCol w:w="858"/>
        <w:gridCol w:w="898"/>
        <w:gridCol w:w="1006"/>
        <w:gridCol w:w="819"/>
        <w:gridCol w:w="820"/>
      </w:tblGrid>
      <w:tr>
        <w:trPr>
          <w:trHeight w:val="22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№Nпп 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категорий 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10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10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2110 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10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10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2310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10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2410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10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2710 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10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2910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10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3010 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Военно-техническая школа 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Режимные части 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Негодные в мирное время 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40  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40  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40  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40  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40 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40 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40   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40  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40 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40  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Старшие возраста 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лет (1981 г. 2 п/г) 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5  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5  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5  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5  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5 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5 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5   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5  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5 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Судимые 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Тяжелое семейное положение 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Отсрочка по учебе 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 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45 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 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 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 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 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 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 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 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 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 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Продолжение: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3592"/>
        <w:gridCol w:w="795"/>
        <w:gridCol w:w="807"/>
        <w:gridCol w:w="807"/>
        <w:gridCol w:w="807"/>
        <w:gridCol w:w="807"/>
        <w:gridCol w:w="807"/>
        <w:gridCol w:w="808"/>
        <w:gridCol w:w="808"/>
        <w:gridCol w:w="808"/>
        <w:gridCol w:w="808"/>
        <w:gridCol w:w="808"/>
      </w:tblGrid>
      <w:tr>
        <w:trPr>
          <w:trHeight w:val="46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№Nпп 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категорий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10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3110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10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0311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11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0411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11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0511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11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0611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11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0711 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11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1011 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11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1111 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11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1211 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11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1311 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11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 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Военно-техническая школа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Режимные части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Негодные в мирное время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Старшие возраста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лет (1981 г. 2 п/г)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Судимые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Тяжелое семейное положение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Отсрочка по учебе 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 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 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 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 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 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 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 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 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 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 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3"/>
        <w:gridCol w:w="3737"/>
        <w:gridCol w:w="1023"/>
        <w:gridCol w:w="854"/>
        <w:gridCol w:w="855"/>
        <w:gridCol w:w="855"/>
        <w:gridCol w:w="855"/>
        <w:gridCol w:w="855"/>
        <w:gridCol w:w="855"/>
        <w:gridCol w:w="855"/>
        <w:gridCol w:w="855"/>
        <w:gridCol w:w="838"/>
      </w:tblGrid>
      <w:tr>
        <w:trPr>
          <w:trHeight w:val="46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№Nпп 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категорий 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11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11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1811 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11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1911 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11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11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2111 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11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2411 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11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2511 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11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2611 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11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2711 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11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28 11 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Военно-техническая школа 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Режимные части 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Негодные в мирное время 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Старшие возраста 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лет (1981 г. 2 п/г) 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Судимые 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Тяжелое семейное положение 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Отсрочка по учебе 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 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 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 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 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 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 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 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Продолжение: 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4567"/>
        <w:gridCol w:w="959"/>
        <w:gridCol w:w="959"/>
        <w:gridCol w:w="959"/>
        <w:gridCol w:w="960"/>
        <w:gridCol w:w="960"/>
        <w:gridCol w:w="960"/>
        <w:gridCol w:w="960"/>
        <w:gridCol w:w="960"/>
      </w:tblGrid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пп 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категорий 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11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0112 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12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0212 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12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0312 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12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0412 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12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0512 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12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0812 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12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0912 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12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0912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Военно-техническая школа 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Режимные части 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Негодные в мирное время 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Старшие возраста 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лет (1981 г. 2 п/г) 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Судимые 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Тяжелое семейное положение 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Отсрочка по учебе 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 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 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Продолжение: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4054"/>
        <w:gridCol w:w="777"/>
        <w:gridCol w:w="777"/>
        <w:gridCol w:w="961"/>
        <w:gridCol w:w="961"/>
        <w:gridCol w:w="961"/>
        <w:gridCol w:w="961"/>
        <w:gridCol w:w="962"/>
        <w:gridCol w:w="962"/>
        <w:gridCol w:w="962"/>
      </w:tblGrid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№Nпп 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категорий 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12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1012 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12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1112 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12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12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12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12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12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12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12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Военно-техническая школа 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Режимные части 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Негодные в мирное время 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Старшие возраста 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лет (1981 г. 2 п/г) 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Судимые 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Тяжелое семейное положение 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Отсрочка по учебе 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 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Примечание: </w:t>
      </w:r>
      <w:r>
        <w:rPr>
          <w:rFonts w:ascii="Times New Roman"/>
          <w:b w:val="false"/>
          <w:i w:val="false"/>
          <w:color w:val="000000"/>
          <w:sz w:val="28"/>
        </w:rPr>
        <w:t xml:space="preserve">числителем указана дата проведения анализов и флюорографии,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знаменателем указана дата медицинского осмотра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