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e925" w14:textId="beee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октября 2008 года № А-7/443. Зарегистрировано Департаментом юстиции Акмолинской области 18 ноября 2008 года № 3284. Утратило силу - постановлением акимата Акмолинской области от 10 марта 2011 года № А-6/358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Акмолинской области от 10.03.2011 № А-6/358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30 июня 2007 года N 561 "Об утверждении реестра государственных услуг, оказываемых физическим и юридическим лицам"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Бекмагамбетова Г.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   </w:t>
      </w:r>
      <w:r>
        <w:rPr>
          <w:rFonts w:ascii="Times New Roman"/>
          <w:b/>
          <w:i/>
          <w:color w:val="000000"/>
          <w:sz w:val="28"/>
        </w:rPr>
        <w:t xml:space="preserve">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А. 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а-7/443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"Регистрация и учет граждан, пострадавших вследствие ядерных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испытаний на Семипалатинском испытательном ядерном полигоне"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регистрации и учету граждан, пострадавших вследствие  ядерных испытаний на Семипалатинском испытательном ядерном полигоне (далее - государственная услуга). Государственная услуга осуществляется для выплаты им единовременной государственной денежной компенсации (далее - компенсация) за ущерб, причиненный ядерными испытаниями.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Правительства Республики Казахстан от 20 февраля 2006 года N 110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комиссиями на предприятиях, организациях и учреждениях независимо от форм собственности, осуществляющими формирование макетов дел и приема заявлений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специальными комиссиями – это комиссии, создаваемые решениями акимов районов (городов) для регистрации и учета граждан, пострадавших вследствие ядерных испытаний на Семипалатинском испытательном ядерном полигоне. Рабочим органом специальных комиссий являются государственные учреждения "Отделы занятости и социальных программ районов, городов Кокшетау и Степногорска" (далее - Отделы). Полное наименование Отделов, место оказания услуг, электронный адрес и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 является принятие решения о регистрации (отказе в регистрации) граждан Республики Казахстан, пострадавших вследствие ядерных испытаний на Семипалатинском испытательном ядерном полигоне.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следующим физическим лицам (далее - заявители):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проживавшим, работавшим или проходившим службу (в том числе срочную) на этих территориях в период проведения подземных ядерных взрывов с 1966 по 1990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проживавшим, работавшим или проходившим службу (в том числе срочную) на территории с льготным социально-экономическим статусом с 1949 по 1990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лиц, указанных во втором и третьем абзацах настоящего пункта, признанные инвалидами или имеющие заболевания, при установлении причинной связи между их состоянием здоровья и фактом пребывания одного из родителей на указанных в Законе зонах.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услуга оказывается в срок не более 20 дней с момента сдачи комиссиями сформированных макетов дел в специальную комиссию. В случаях, когда необходимо проведение дополнительных запросов, проверок сроки рассмотрения могут быть продлены не более чем на один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  необходимых документов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 -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веб-сайтах, информационных стендах Отделов. Адреса и веб-сайты Отделов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"Арка ажары", "Акмолинская правда".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09.00  до 18.00 часов, выходные дни - суббота, воскресенье и праздничные дни, перерыв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по месту жительства заявителя. Помещения Отделов имеют залы ожидания, места для заполнения документов оснащаются стендами с перечнем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 и копия документа, удостоверяющего личность заявителя. Оригинал документа после сверки возвращается заявителю;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документа, подтверждающего место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свидетельства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временного свидетельства о присвоении социального индивидуального кода;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сберегательной книжки или договора с уполномоченной организацией по выдаче компенсации;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подтверждающие факт и период проживания на территории Семипалатинского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квартир, трудовая книжка, диплом об окончании учебного заведения, военный билет, свидетельство о рождении, аттестат о среднем образовании, свидетельство об окончании основной школы).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заявителем, заполняется заявление установленного образца, которое выдается в Отделах. Адреса Отделов указаны в приложении 1 к настоящему Стандарту. В случае невозможности личного обращения граждан о назначении компенсации, они вправе уполномочить других лиц, на основании доверенности, выданной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необходимые документы, необходимые для получения государственной услуги, сдаются в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работающими гражданами (кроме пенсионеров)- по месту основной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пенсионерами (включая работающих пенсионеров), получателями государственных специальных пособий, неработающими гражданами - в органы занятости и социальных программ. Адреса Отделов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пенсионерами органов внутренних дел, национальной безопасности, Министерства обороны Республики Казахстан и других воинских формирований - по месту назначения пенсии;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опекаемых медико-социальных учреждений, медико-социальных организаций - по месту проживания в соответствующих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отбывающих наказание в местах лишения свободы - администрациями исправительно-трудовых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сдачи заявителем необходимых документов для получения государственной услуги является талон с указанием даты и времени регистрации, фамилия и инициалы специалиста,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Способ доставки результата оказания услуги - личное посещение заявителя в Отдел по месту жительства либо посредством почтового сообщения.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прав и свобод человека и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полной и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конфиденциальность, обеспечение сохранности и защита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Отделов,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начальников либо заместителей начальников Отделов. Адреса электронной почты, номера телефонов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Отделы, контактные данные которых указаны в приложении 1 к настоящему Стандарту, в государственное учреждение "Управление координации занятости и социальных программ Акмолинской области" (далее - Управление). Наименования государственных органов, адреса электронной почты, должностные лица, которым подается жалоба,  указаны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 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начальников Отделов, Управления и его заместителей,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координации занятости и социальных программ Акмолинской области" 020000, Республика Казахстан, Акмолинская область, город Кокшетау, улица имени А.С. Пушкина, 23, кабинет 301, веб-сайт </w:t>
      </w:r>
      <w:r>
        <w:rPr>
          <w:rFonts w:ascii="Times New Roman"/>
          <w:b w:val="false"/>
          <w:i w:val="false"/>
          <w:color w:val="000000"/>
          <w:sz w:val="28"/>
        </w:rPr>
        <w:t xml:space="preserve">www.akmo.kz </w:t>
      </w:r>
      <w:r>
        <w:rPr>
          <w:rFonts w:ascii="Times New Roman"/>
          <w:b w:val="false"/>
          <w:i w:val="false"/>
          <w:color w:val="000000"/>
          <w:sz w:val="28"/>
        </w:rPr>
        <w:t xml:space="preserve">, адрес электронной почты akmout@mail.online.kz, телефон 8(7162) 763690.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- понедельник, четверг с 15.00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– среда, четверг с 15.00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– четверг с 15.00 до 18.00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акимат Акмолинской области, город Кокшетау, улица Абая, 83, веб-сайт </w:t>
      </w:r>
      <w:r>
        <w:rPr>
          <w:rFonts w:ascii="Times New Roman"/>
          <w:b w:val="false"/>
          <w:i w:val="false"/>
          <w:color w:val="000000"/>
          <w:sz w:val="28"/>
        </w:rPr>
        <w:t xml:space="preserve">www.akmo.kz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"Управление координации занятости и социальных программ Акмолинской 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Контактные данные районных (городских) отделов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социальных программ Акмолинской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2541"/>
        <w:gridCol w:w="3340"/>
        <w:gridCol w:w="2640"/>
        <w:gridCol w:w="4604"/>
      </w:tblGrid>
      <w:tr>
        <w:trPr>
          <w:trHeight w:val="21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время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Отделов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заместителей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телефон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веб-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сайт </w:t>
            </w:r>
          </w:p>
        </w:tc>
      </w:tr>
      <w:tr>
        <w:trPr>
          <w:trHeight w:val="1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Аккольского района"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 81. График приема граждан: ежедневно с 9.00 до 18.00 часов, перерыв: с 13.00 до 14.00 часов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8-(71638)-2-10-48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Sobes_akkol@gcvp.kz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265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Аршалынского района"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Аршалы, улица Ташенова, 47. 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 -2-13-76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Arshaly_rotz@rjrshetau.online.kz, www.akmol.kz </w:t>
            </w:r>
          </w:p>
        </w:tc>
      </w:tr>
      <w:tr>
        <w:trPr>
          <w:trHeight w:val="16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Астраханского района"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Аль-Фараби, 50. График приема граждан: ежедневно с 9.00 до 18.00 часов, перерыв: с 13.00 до 14.00 часов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 -2-25-34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Astr_socz@kokshetau.online.rz, www.akmol.kz </w:t>
            </w:r>
          </w:p>
        </w:tc>
      </w:tr>
      <w:tr>
        <w:trPr>
          <w:trHeight w:val="1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Государственноеучреждение "Отдел занятости и социальных программ Атбасарского района"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Атбасар,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Валиханова,9.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8(71643)-4-28-07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Atb_rotzisn@kokshetau.online/kz,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www.online.kz </w:t>
            </w:r>
          </w:p>
        </w:tc>
      </w:tr>
      <w:tr>
        <w:trPr>
          <w:trHeight w:val="1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Буландынского района"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улица Некрасова 19. График приема граждан: ежедневно с 9.00 до 18.00 часов, перерыв: с 13.00 до 14.00 часов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 -2-21-38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Bulandy_rozsp 15k@mail.kz, www.akmol.kz </w:t>
            </w:r>
          </w:p>
        </w:tc>
      </w:tr>
      <w:tr>
        <w:trPr>
          <w:trHeight w:val="1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Егиндыкольского  района"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  Егиндыколь, улица Победы, 6. График приема граждан: ежедневно с 9.00 до 18.00 часов, перерыв: с 13.00 до 14.00 часов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8-(71642) -2-15-44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Egindykol_ozsp@mail.ru,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egindyk.akmol.kz </w:t>
            </w:r>
          </w:p>
        </w:tc>
      </w:tr>
      <w:tr>
        <w:trPr>
          <w:trHeight w:val="255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Енбекшильдерского района"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Ленина, 64. График приема граждан: ежедневно с 9.00 до 18.00 часов, перерыв: с 13.00 до 14.00 часов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8-(71639) -2-21-29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enbekrotz@mail.kz,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www.akmol.kz </w:t>
            </w:r>
          </w:p>
        </w:tc>
      </w:tr>
      <w:tr>
        <w:trPr>
          <w:trHeight w:val="1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Ерейментауского района"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улица Кенесары, 87.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8-(71633) -2-11-73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eremzsp@kokshetau.online.kz,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http://www.ereymen.kz/ </w:t>
            </w:r>
          </w:p>
        </w:tc>
      </w:tr>
      <w:tr>
        <w:trPr>
          <w:trHeight w:val="67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Есильского  района"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Конаева, 5. График приема граждан: ежедневно с 9.00 до 18.00 часов, перерыв: с 13.00 до 14.00 часов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8-(71647) -2-16-57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sobes@kokshetau.on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1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Жаксынского района"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Жаксы,улица Дружбы, 3. График приема граждан: ежедневно с 9.00 до 18.00 часов, перерыв: с 13.00 до 14.00 часов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8-(71635) -2-13-00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soc_zanita_21@kokshetau.online.k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www.jaksy.kz </w:t>
            </w:r>
          </w:p>
        </w:tc>
      </w:tr>
      <w:tr>
        <w:trPr>
          <w:trHeight w:val="255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Жаркаинского района"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32.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8-(71648) -9-17-02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Sobes_derzhavinsk@gcvp.kz,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www.akmol.kz </w:t>
            </w:r>
          </w:p>
        </w:tc>
      </w:tr>
      <w:tr>
        <w:trPr>
          <w:trHeight w:val="265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Зерендинского района"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Зеренда,улица Мира, 64. График приема граждан: ежедневно с 9.00 до 18.00 часов, перерыв: с 13.00 до 14.00 часов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8-(71632) -2-11-68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zer_cz@kokshetau.online.kz,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byx@kokshetay.online.kz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www.akmol.kz </w:t>
            </w:r>
          </w:p>
        </w:tc>
      </w:tr>
      <w:tr>
        <w:trPr>
          <w:trHeight w:val="1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Коргалжынского района"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улица Балгамбаева 9. График приема граждан: ежедневно с 9.00 до 18.00 часов, перерыв: с 13.00 до 14.00 часов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8-(71637) -2-11-83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kszn@kokshetau.online.kz, http://akmol.kz/admin.html </w:t>
            </w:r>
          </w:p>
        </w:tc>
      </w:tr>
      <w:tr>
        <w:trPr>
          <w:trHeight w:val="1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Сандыктауского района"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Ленина, 117. График приема граждан: 18.00 часов, перерыв: с 13.00 до 14.00 часов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8-(71640) -9-17-43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Sondyktau_OZSP@kokshetau.online.kz, www.sand.akmol.kz </w:t>
            </w:r>
          </w:p>
        </w:tc>
      </w:tr>
      <w:tr>
        <w:trPr>
          <w:trHeight w:val="1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Целиноградского района"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Акмол, улица Гагарина, 15.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8-(71651) -3-11-10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Otdel_zan@mail.kz, www.akmol.kz </w:t>
            </w:r>
          </w:p>
        </w:tc>
      </w:tr>
      <w:tr>
        <w:trPr>
          <w:trHeight w:val="1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Шортандинского района"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Шортанды, улица Абылай – хана, 22.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8-(71631) -2-19-75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shortsobez@mail.ru, www.akmol.kz </w:t>
            </w:r>
          </w:p>
        </w:tc>
      </w:tr>
      <w:tr>
        <w:trPr>
          <w:trHeight w:val="1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Щучинского района"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город Щучинск, улица 8 марта, 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8-(716-36) -4-27-68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depart@kokshetau.online.kz,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www.burabau-akimat.kz </w:t>
            </w:r>
          </w:p>
        </w:tc>
      </w:tr>
      <w:tr>
        <w:trPr>
          <w:trHeight w:val="1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г.Степногорск"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  Степногорск, 4 микрорайон. График приема граждан: ежедневно с 9.00 до 18.00 часов, перерыв: с 13.00 до 14.00 часов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8-(71645) 6-26-33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6-20-30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soc-progr@yandex.ru,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www.akmol.kz </w:t>
            </w:r>
          </w:p>
        </w:tc>
      </w:tr>
      <w:tr>
        <w:trPr>
          <w:trHeight w:val="195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город Кокшетау"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Локомотивная, 9а. График приема граждан: ежедневно с 9.00 до 18.00 часов, перерыв: с 13.00 до 14.00 часов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 -31-92-76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31-92-81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sobes_kokshe@kokshetau.online.kz,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http://www.zakupki.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akmol.kz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2"/>
        <w:gridCol w:w="2583"/>
        <w:gridCol w:w="2822"/>
        <w:gridCol w:w="2563"/>
      </w:tblGrid>
      <w:tr>
        <w:trPr>
          <w:trHeight w:val="1830" w:hRule="atLeast"/>
        </w:trPr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1005" w:hRule="atLeast"/>
        </w:trPr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1.1.% (доля) случаев предоставления услуги в установленный срок с момента сдачи документа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</w:tr>
      <w:tr>
        <w:trPr>
          <w:trHeight w:val="975" w:hRule="atLeast"/>
        </w:trPr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1.2.% (доля) потребителей, ожидавших получения услуги в очереди не более 40 минут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765" w:hRule="atLeast"/>
        </w:trPr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2025" w:hRule="atLeast"/>
        </w:trPr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1125" w:hRule="atLeast"/>
        </w:trPr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345" w:hRule="atLeast"/>
        </w:trPr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%(доля) случаев правильно заполненных потребителем документов и сданных с первого раза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</w:tr>
      <w:tr>
        <w:trPr>
          <w:trHeight w:val="630" w:hRule="atLeast"/>
        </w:trPr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1125" w:hRule="atLeast"/>
        </w:trPr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 </w:t>
            </w:r>
          </w:p>
        </w:tc>
      </w:tr>
      <w:tr>
        <w:trPr>
          <w:trHeight w:val="1035" w:hRule="atLeast"/>
        </w:trPr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</w:tr>
      <w:tr>
        <w:trPr>
          <w:trHeight w:val="945" w:hRule="atLeast"/>
        </w:trPr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4.3.% (доля) потребителей, удовлетворенных существующим порядком обжалования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630" w:hRule="atLeast"/>
        </w:trPr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5.Вежливость </w:t>
            </w:r>
          </w:p>
        </w:tc>
      </w:tr>
      <w:tr>
        <w:trPr>
          <w:trHeight w:val="690" w:hRule="atLeast"/>
        </w:trPr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