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5cab" w14:textId="3525c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"Регистрация и постановка на учет безработных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11 августа 2008 года N А-6/336. Зарегистрировано департаментом юстиции Акмолинской области 29 августа 2008 года N 3266. Утратило силу - постановлением акимата Акмолинской области от 10 марта 2011 года № а-2/68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постановлением акимата Акмолинской области от 10.03.2011 № а-2/68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9-1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ноября 2000 года "Об административных процедурах",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2007 года N 561 "Об утверждении реестра государственных услуг, оказываемых физическим и юридическим лицам"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"Регистрация и постановка на учет безработных граждан".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области Бекмагамбетова Г.М.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11 августа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А-6/336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Стандарт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"Регистрация и постановка на учет безработных граждан"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Данный стандарт определяет порядок оказания государственной услуги по регистрации и постановке на учет безработных граждан (далее - государственная услуга). Регистрация и постановка на учет безработных граждан осуществляется с целью регистрации в качестве безработных лиц, желающих найти работу, и обратившихся в уполномоченный орган за содействием в трудоустройстве, с последующей постановкой их на учет.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частично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статьи 15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занятости населения".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оказывается уполномоченными органами-отделами занятости и социальных программ районов, городов Кокшетау и Степногорска (далее - Отделы) по месту жительства заявителя. Полное наименование Отделов, их адреса и веб-сайт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государственной услуги является решение Отдела о признании лица, ищущего работу, безработным и регистрация безработного в карточке персонального учета (компьютерная база данных).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лицам трудоспособного возраста, которые по независящим от них причинам не занимаются трудовой деятельностью, приносящей доход, ищущие работу и готовые трудиться  (далее заявители).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государственная услуга оказывается в срок не позднее десяти календарных дней со дня сдачи документов, указанных в пункте 12 настоящего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 не превышает более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результатов оказания услуги не превышает более 40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предоставляется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оказания государственной услуги располагается на веб-сайтах, информационных стендах Отделов. Адреса и веб-сайты Отделов указаны в приложении 1 к настоящему Стандарту. Стандарт оказания государственной услуги как источник информации опубликовывается в областных газетах "Арка ажары", "Акмолинская правда".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предоставляется ежедневно с 09.00 до 18.00 часов, выходные дни - суббота, воскресенье и праздничные дни, перерыв на обед с 13.00 до 14.00 часов. Прием осуществляется в порядке очереди,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оказывается в зданиях Отделов по месту жительства заявителя. Помещения Отделов имеют залы ожидания, места для заполнения документов оснащаются стендами с перечнем необходимых документов и образцами их заполнения, обеспечена безопасность и приемлемые условия для людей с ограниченными физическими возможностями.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Перечень необходимых документов для получения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удостоверение личности (паспорт);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подтверждающий трудовую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налогоплательщика (РНН);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о присвоении социального индивидуального кода (СИК).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вышеуказанных документов, лицо, ищущее работу, прилагает сведения о полученных доходах (носят заявительный характер).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Иностранцы и лица без гражданства предоставляют, кроме того, вид на жительство иностранца в Республике Казахстан и удостоверение лица без гражданства с отметкой о регистрации в органах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Оралманы предоставляют удостоверение оралмана, выданное территориальными органами уполномоченного органа по вопросам миграции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Регистрация и постановка на учет безработных граждан не требует заполнения заявителем бланков (форм заявлений и прочее).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Документы, указанные в пункте 12 настоящего Стандарта, заявитель предъявляет в Отделы по адресу указанному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Подтверждением сдачи заявителем необходимых документов является талон с указанием даты сдачи документов и даты получения результата по оказанной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Способ доставки результата оказания услуги - личное посещение заявителя Отдела. Адреса отделов и их веб-сайты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предоставлении государственной услуги может быть отказано, если отсутствуют документы, указанные в пункте 12 настоящего Стандарта.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Деятельность Отделов основывается на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соблюдения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законности при исполнении служебного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предоставления исчерпывающей и полной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защиты и конфиденциальности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обеспечения сохранности документов, которые заявитель не получил в установленные сроки.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заявителям измеряются показателями качества и доступности согласно приложению 2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государственных органов,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Разъяснение порядка обжалования действий (бездействий) уполномоченных должностных лиц, а также содействие в подготовке жалобы можно получить у начальников либо заместителей начальников Отделов. Адреса электронной почты, номера телефонов указано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Жалобы подаются в Отделы, контактные данные которых указаны в приложении 1 к настоящему Стандарту, в государственное учреждение "Управление координации занятости и социальных программ Акмолинской области", а также направляются в акимат Акмолинской области, адреса электронной почты должностного лица, которому подается жалоба, указано в пункте 24 настоящего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Принятие жалобы подтверждается выдачей заявителю талона с указанием срока и места получения ответа на поданную жалобу, а также контактные данные должностных лиц, у которых можно узнать о ходе ее рассмотрения.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Контактные данные начальников Отделов, Управления и его заместителей, вышестоящей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веб-сайт, адрес электронной почты, юридический адрес, номер телефона, графики приема граждан начальниками Отделов указаны в приложении 1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государственное учреждение "Управление координации занятости и социальных программ Акмолинской области", 020000, Республика Казахстан, Акмолинская  область, город Кокшетау, улица А.С. Пушкина, 23, кабинет 301, веб-сайт www.akmo.kz, адрес электронной почты akmout@mail.online.kz, телефон 8(7162) 763690.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приема: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Управления - понедельник, четверг с 15.00 до 18.00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управления - среда, четверг с 15.00 до 18.00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акимат Акмолинской области: город Кокшетау, улица Абая, 83, официальный сайт www.akmo.kz.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По вопросам предоставления государственной услуги заявитель может получить дополнительную информацию в государственном учреждении "Управление  координации занятости и социальных программ  Акмолинской области".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стандарту оказания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"Регистрация и постановка на учет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безработных граждан"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 Контактные данные районных (городских) отделов занятости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 и социальных программ Акмолинской области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2629"/>
        <w:gridCol w:w="3064"/>
        <w:gridCol w:w="2946"/>
        <w:gridCol w:w="3754"/>
      </w:tblGrid>
      <w:tr>
        <w:trPr>
          <w:trHeight w:val="21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(городских)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отделов занятос-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и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Юридический адрес,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приема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отделов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заместителей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адрес,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веб-сайт </w:t>
            </w:r>
          </w:p>
        </w:tc>
      </w:tr>
      <w:tr>
        <w:trPr>
          <w:trHeight w:val="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Аккольского района"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город Акколь, улица Нурмагамбетова, 81. График приема граждан начальником: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8-(71638)-2-10-48 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Sobes_akkol@gcvp.kz,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 </w:t>
            </w:r>
          </w:p>
        </w:tc>
      </w:tr>
      <w:tr>
        <w:trPr>
          <w:trHeight w:val="26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Аршалынского района"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село Аршалы, улица Ташенова, 47. График приема граждан начальником: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8-(71644)-2-13-76 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Arshaly_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rotz@rjrshetau.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online.kz,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 </w:t>
            </w:r>
          </w:p>
        </w:tc>
      </w:tr>
      <w:tr>
        <w:trPr>
          <w:trHeight w:val="1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занятости и социальных программ Астраханского района"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Астраханка,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Аль-Фараби, 50.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 начальником: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8-(71641)-2-25-34 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Astr_socz@kokshetau.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online.rz,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 </w:t>
            </w:r>
          </w:p>
        </w:tc>
      </w:tr>
      <w:tr>
        <w:trPr>
          <w:trHeight w:val="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"Отдел занятости и социальных программ Атбасарского района"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город Атбасар,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Валиханова,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 начальником: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8(71643)-4-28-07 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Atb_rotzisn@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kokshetau.online.kz,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www.online.kz </w:t>
            </w:r>
          </w:p>
        </w:tc>
      </w:tr>
      <w:tr>
        <w:trPr>
          <w:trHeight w:val="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Буландынского района"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город Макинск, улица Некрасова 19. График приема граждан начальником: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8(71646) -2-21-38 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Bulandy_rozsp15k@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mail.kz,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 </w:t>
            </w:r>
          </w:p>
        </w:tc>
      </w:tr>
      <w:tr>
        <w:trPr>
          <w:trHeight w:val="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Егиндыкольского района"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село  Егиндыколь,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Победы,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 начальником: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8-(71642)-2-15-44 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Egindykol_ozsp@mail.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ru, egindyk.akmol.kz </w:t>
            </w:r>
          </w:p>
        </w:tc>
      </w:tr>
      <w:tr>
        <w:trPr>
          <w:trHeight w:val="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Енбекшильдерского района"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город Степняк, улица Ленина, 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 начальником: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8-(71639)-2-21-29 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enbekrotz@mail.kz,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 </w:t>
            </w:r>
          </w:p>
        </w:tc>
      </w:tr>
      <w:tr>
        <w:trPr>
          <w:trHeight w:val="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занятости и социальных программ Ерейментауского района"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город Ерейментау,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Кенесары,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График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приема граждан начальником: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8-(71633)-2-11-73 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eremzsp@kokshetau.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online.kz,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http://www.ereymen.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 </w:t>
            </w:r>
          </w:p>
        </w:tc>
      </w:tr>
      <w:tr>
        <w:trPr>
          <w:trHeight w:val="6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занятости и социальных программ Есильского  района"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город Есиль,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Конаева,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 начальником: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8-(71647)-2-16-57 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sobes@kokshetau.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online.kz,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 </w:t>
            </w:r>
          </w:p>
        </w:tc>
      </w:tr>
      <w:tr>
        <w:trPr>
          <w:trHeight w:val="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Жаксынского района"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Жаксы,ул. Дружбы,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 начальником: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8-(71635) -2-13-00 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soc_zanita_21@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kokshetau.online.kz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www.jaksy.kz </w:t>
            </w:r>
          </w:p>
        </w:tc>
      </w:tr>
      <w:tr>
        <w:trPr>
          <w:trHeight w:val="30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Жаркаинского района"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город Державинск,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Ленина, 32 График приема граждан начальником: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8-(71648)-9-17-02 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Sobes_derzhavinsk@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gcvp.kz,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 </w:t>
            </w:r>
          </w:p>
        </w:tc>
      </w:tr>
      <w:tr>
        <w:trPr>
          <w:trHeight w:val="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Зерендинского района"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Зеренда,улица Мира, 64 График приема граждан начальником: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8-(71632)-2-11-68 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zer_cz@kokshetau.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online.kz,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byx@kokshetay.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online.kz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 </w:t>
            </w:r>
          </w:p>
        </w:tc>
      </w:tr>
      <w:tr>
        <w:trPr>
          <w:trHeight w:val="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Коргалжынского района"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Коргалжын,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Балгамбаева 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 начальником: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8-(71637)-2-11-83 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kszn@kokshetau.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online.kz,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http://akmol.kz/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admin.html </w:t>
            </w:r>
          </w:p>
        </w:tc>
      </w:tr>
      <w:tr>
        <w:trPr>
          <w:trHeight w:val="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Сандыктауского района"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Балкашино,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Ленина, 117.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 начальником: 18.00 часов, перерыв: 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8-(71640)-9-17-43 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Sondyktau_OZSP@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kokshetau.online.kz,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www.sand.akmol.kz </w:t>
            </w:r>
          </w:p>
        </w:tc>
      </w:tr>
      <w:tr>
        <w:trPr>
          <w:trHeight w:val="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Целиноградского района"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Акмол, улица Гагарина,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 начальником: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8-(71651)-3-11-10 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Otdel_zan@mail.kz,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 </w:t>
            </w:r>
          </w:p>
        </w:tc>
      </w:tr>
      <w:tr>
        <w:trPr>
          <w:trHeight w:val="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Шортандинского района"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поселок Шортанды, улица Абылай - хана,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 начальником: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8-(71631)-2-19-75 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shortsobez@mail.ru,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 </w:t>
            </w:r>
          </w:p>
        </w:tc>
      </w:tr>
      <w:tr>
        <w:trPr>
          <w:trHeight w:val="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Щучинского района"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город Щучинск, улица 8 марта, 24 График приема граждан начальником: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8-(716-36)-4-27-68 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depart@kokshetau.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online.kz,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www.burabau-akimat.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 </w:t>
            </w:r>
          </w:p>
        </w:tc>
      </w:tr>
      <w:tr>
        <w:trPr>
          <w:trHeight w:val="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г. Степногорск"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  Степногорск, 4 микрорайон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 начальником: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8-(71645)6-26-336-20-30 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soc-progr@yandex.ru,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 </w:t>
            </w:r>
          </w:p>
        </w:tc>
      </w:tr>
      <w:tr>
        <w:trPr>
          <w:trHeight w:val="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г. Кокшетау"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Кокшетау,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Локомотивная, 9а. График приема граждан начальником: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8-(7162) -31-92-76        31-92-81 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sobes_kokshe@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kokshetau.online.kz,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http://www.zakupki.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akmol.kz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стандарту оказания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"Регистрация и постановка на учет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безработных граждан"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Приложение 2 с изменениями, внесенными постановлением акимата Акмолинской области от 26.12.2008 № </w:t>
      </w:r>
      <w:r>
        <w:rPr>
          <w:rFonts w:ascii="Times New Roman"/>
          <w:b w:val="false"/>
          <w:i w:val="false"/>
          <w:color w:val="000000"/>
          <w:sz w:val="28"/>
        </w:rPr>
        <w:t xml:space="preserve">А-9/575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  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6"/>
        <w:gridCol w:w="2334"/>
        <w:gridCol w:w="2573"/>
        <w:gridCol w:w="2357"/>
      </w:tblGrid>
      <w:tr>
        <w:trPr>
          <w:trHeight w:val="450" w:hRule="atLeast"/>
        </w:trPr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доступности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450" w:hRule="atLeast"/>
        </w:trPr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момента сдачи документа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</w:tr>
      <w:tr>
        <w:trPr>
          <w:trHeight w:val="450" w:hRule="atLeast"/>
        </w:trPr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не более 40 минут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450" w:hRule="atLeast"/>
        </w:trPr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процесса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</w:tr>
      <w:tr>
        <w:trPr>
          <w:trHeight w:val="450" w:hRule="atLeast"/>
        </w:trPr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(произведенных начислений, расчетов и т.д.)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450" w:hRule="atLeast"/>
        </w:trPr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информацией о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</w:tr>
      <w:tr>
        <w:trPr>
          <w:trHeight w:val="450" w:hRule="atLeast"/>
        </w:trPr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потребителем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сданных с первого раза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80,4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75,9 </w:t>
            </w:r>
          </w:p>
        </w:tc>
      </w:tr>
      <w:tr>
        <w:trPr>
          <w:trHeight w:val="450" w:hRule="atLeast"/>
        </w:trPr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450" w:hRule="atLeast"/>
        </w:trPr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0,009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 </w:t>
            </w:r>
          </w:p>
        </w:tc>
      </w:tr>
      <w:tr>
        <w:trPr>
          <w:trHeight w:val="450" w:hRule="atLeast"/>
        </w:trPr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</w:tr>
      <w:tr>
        <w:trPr>
          <w:trHeight w:val="450" w:hRule="atLeast"/>
        </w:trPr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существующим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порядком обжалования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</w:tr>
      <w:tr>
        <w:trPr>
          <w:trHeight w:val="450" w:hRule="atLeast"/>
        </w:trPr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сроками обжалования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450" w:hRule="atLeast"/>
        </w:trPr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вежливостью персонала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