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0953" w14:textId="8a90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Акмолинской области по городу Степногорск и Жаксынскому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марта 2008 года N а-2/62 и решение Акмолинского областного маслихата от 5 марта 2008 года N 4С-5-13. Зарегистрировано Департаментом юстиции Акмолинской области 15 апреля 2008 года N 3245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статьями 3, 11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 и согласно постановления акимата города Степногорска N а-17/604 от 12 декабря 2007 года и решения Степногорского городского маслихата N 4С-3/9 от 12 декабря 2007 года, постановления акимата Жаксынского района N 14 от 14 декабря 2007 года и решения Жаксынского районного маслихата N С-5-10 от 14 декабря 2007 года акимат Акмолинской области и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следующие изменения в административно-территориальное устройство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городу Степногорск: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Перевести в категорию иных поселении и исключить из учетных данных следующие населенные пункты, включив их в состав ближайших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Карабулакскому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Коксал, включив в состав села Карабулак;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село Первомайка, включив в состав села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Категорию Карабулакского сельского округа перевести в категорию села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Жаксынскому району: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перевести в категорию иных поселении и исключить из учетных данных села Жирен и Уки Есильского сельского округа, включив их в состав села Трудовое Есильского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