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814e" w14:textId="1ed8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30 марта 2004 года N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2008 года N 59/10-IV. Зарегистрировано Департаментом юстиции города Астаны 25 апреля 2008 года N 526.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города Астаны от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30 марта 2004 года N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05 мая 2004 года за N 326, опубликовано в газетах "Астана хабары" N 62-63 от 15 мая 2004 года, "Вечерняя Астана" N 63-64 от 22 мая 2004 года), 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23 декабря 2005 года N 214/28-III "О внесении изменений и дополнений в решение маслихата города Астаны от 30 марта 2004 года N 28/6-III "О правилах благоустройства, санитарного содержания, организации уборки и обеспечения чистоты на территории города Астаны" (зарегистрировано департаментом юстиции города Астаны 5 мая 2004 года за N 326), (зарегистрировано в Реестре государственной регистрации нормативных правовых актов 06 февраля 2006 года за N 430, опубликовано в газетах "Астана хабары" N 23-24 от 18 февраля 2006 года, "Вечерняя Астана" N 23 от 16 февраля 2006 года),  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24 мая 2007 года N 380/47-III "О внесении изменений в решение маслихата города Астаны от 30 марта 2004 года N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июня 2007 года за N 469, опубликовано в газетах "Астана хабары" N 109 от 03 июля 2007 года, "Вечерняя Астана" N 117 от 6 июля 2007 года)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благоустройства, санитарного содержания, организации уборки и обеспечения чистоты на территории города Астаны, утвержденных указанным решением: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96 слова "имеющая лицензию на данный вид деятельности" заменить словами "имеющая экологическое разрешение";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"125. 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городского хозяйства на территории города, получают разрешение на производство работ в органе государственного архитектурно-строительного контроля. Работы должны производиться в соответствии с требованиями порядка производства земляных и прочих работ, связанных с разрушением дорожных покрытий, тротуаров, газонов и других объектов, элементов городского хозяйства.";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135 слово "Департамент" заменить словом "орган".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