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f6392" w14:textId="eff63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формы сведений о наличии и номерах банковских счетов, об остатках и движении денег на этих счетах, о предоставленных кредитах физическим лицам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29 декабря 2008 года N 625. Зарегистрирован в Министерстве юстиции Республики Казахстан 22 января 2009 года N 5502. Утратил силу приказом Министра финансов Республики Казахстан от 2 февраля 2018 года № 119.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02.02.2018 </w:t>
      </w:r>
      <w:r>
        <w:rPr>
          <w:rFonts w:ascii="Times New Roman"/>
          <w:b w:val="false"/>
          <w:i w:val="false"/>
          <w:color w:val="ff0000"/>
          <w:sz w:val="28"/>
        </w:rPr>
        <w:t>№ 119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приказа и.о. Министра финансов РК от 08.07.2016 </w:t>
      </w:r>
      <w:r>
        <w:rPr>
          <w:rFonts w:ascii="Times New Roman"/>
          <w:b w:val="false"/>
          <w:i w:val="false"/>
          <w:color w:val="ff0000"/>
          <w:sz w:val="28"/>
        </w:rPr>
        <w:t>№ 360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подпунктами 12) и 12-1) </w:t>
      </w:r>
      <w:r>
        <w:rPr>
          <w:rFonts w:ascii="Times New Roman"/>
          <w:b w:val="false"/>
          <w:i w:val="false"/>
          <w:color w:val="000000"/>
          <w:sz w:val="28"/>
        </w:rPr>
        <w:t>статьи 581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"О налогах и других обязательных платежах в бюджет" (Налоговый кодекс), </w:t>
      </w:r>
      <w:r>
        <w:rPr>
          <w:rFonts w:ascii="Times New Roman"/>
          <w:b w:val="false"/>
          <w:i w:val="false"/>
          <w:color w:val="000000"/>
          <w:sz w:val="28"/>
        </w:rPr>
        <w:t>пунктом 6-1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31 августа 1995 года "О банках и банковской деятельности в Республике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приказа и.о. Министра финансов РК от 08.07.2016 </w:t>
      </w:r>
      <w:r>
        <w:rPr>
          <w:rFonts w:ascii="Times New Roman"/>
          <w:b w:val="false"/>
          <w:i w:val="false"/>
          <w:color w:val="000000"/>
          <w:sz w:val="28"/>
        </w:rPr>
        <w:t>№ 360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форму сведений о наличии и номерах банковских счетов, об остатках и движении денег на этих счетах согласно приложению 1 к настоящему приказу;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форму сведений о предоставленных кредитах проверяемому физическому лицу, с указанием сумм погашения, включая вознаграждение согласно приложению 2 к настоящему приказу;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форму сведений о наличии и номерах банковских счетов, об остатках денег на этих счетах, о предоставленных кредитах физическим лицам, обязанным представлять декларацию об активах и обязательствах с указанием сумм погашения, включая вознаграждение, согласно приложению 3 к настоящему приказу.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и.о. Министра финансов РК от 08.07.2016 </w:t>
      </w:r>
      <w:r>
        <w:rPr>
          <w:rFonts w:ascii="Times New Roman"/>
          <w:b w:val="false"/>
          <w:i w:val="false"/>
          <w:color w:val="000000"/>
          <w:sz w:val="28"/>
        </w:rPr>
        <w:t>№ 360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1-1. Установить, что:</w:t>
      </w:r>
    </w:p>
    <w:bookmarkEnd w:id="5"/>
    <w:bookmarkStart w:name="z1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форма сведений о предоставленных кредитах проверяемому физическому лицу, с указанием сумм погашения, включая вознаграждение, действует с 1 января 2020 года;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форма сведений о наличии и номерах банковских счетов, об остатках денег на этих счетах, о предоставленных кредитах физическим лицам, обязанным представлять декларацию об активах и обязательствах с указанием сумм погашения, включая вознаграждение, действует с 1 января 2020 года по 1 января 2026 года.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Приказ дополнен пунктом 1-1 в соответствии с приказом Министра финансов РК от 31.03.2017 </w:t>
      </w:r>
      <w:r>
        <w:rPr>
          <w:rFonts w:ascii="Times New Roman"/>
          <w:b w:val="false"/>
          <w:i w:val="false"/>
          <w:color w:val="000000"/>
          <w:sz w:val="28"/>
        </w:rPr>
        <w:t>№ 213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Банкам и организациям, осуществляющим отдельные виды банковских операций, обеспечить представление сведений по форме,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приказа, в орган государственных доходов, направивший запрос, в течение 10 рабочих дней со дня получения запроса.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приказа Министра финансов РК от 31.03.2015 </w:t>
      </w:r>
      <w:r>
        <w:rPr>
          <w:rFonts w:ascii="Times New Roman"/>
          <w:b w:val="false"/>
          <w:i w:val="false"/>
          <w:color w:val="000000"/>
          <w:sz w:val="28"/>
        </w:rPr>
        <w:t>№ 242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Председателя Налогового комитета Министерства финансов Республики Казахстан от 26 сентября 2005 года № 433 "Об утверждении Правил направления запросов банкам и организациям, осуществляющим отдельные виды банковских операций, для предоставления сведений в отношении бездействующего юридического лица" (зарегистрирован в Реестре государственной регистрации нормативных правовых актов Республики Казахстан за № 3900, опубликован в газете "Юридическая газета" 22 декабря 2005 года № 239 (973)). </w:t>
      </w:r>
    </w:p>
    <w:bookmarkEnd w:id="8"/>
    <w:bookmarkStart w:name="z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Налоговому комитету Министерства финансов Республики Казахстан (Ергожин Д.Е.) обеспечить государственную регистрацию настоящего приказа в Министерстве юстиции Республики Казахстан. </w:t>
      </w:r>
    </w:p>
    <w:bookmarkEnd w:id="9"/>
    <w:bookmarkStart w:name="z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приказ вводится в действие с 1 января 2009 года и подлежит официальному опубликованию. 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финансов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Жамишев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"СОГЛАСОВАНО"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Агентства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регулированию и надзору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финансового рынка 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финансовых организаций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Бахмутова Е.Л.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 декабря 2008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2008 года № 625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Форма в редакции приказа и.о. Министра финансов РК от 08.07.2016 </w:t>
      </w:r>
      <w:r>
        <w:rPr>
          <w:rFonts w:ascii="Times New Roman"/>
          <w:b w:val="false"/>
          <w:i w:val="false"/>
          <w:color w:val="ff0000"/>
          <w:sz w:val="28"/>
        </w:rPr>
        <w:t>№ 360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671"/>
        <w:gridCol w:w="8629"/>
      </w:tblGrid>
      <w:tr>
        <w:trPr>
          <w:trHeight w:val="30" w:hRule="atLeast"/>
        </w:trPr>
        <w:tc>
          <w:tcPr>
            <w:tcW w:w="36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Форма</w:t>
            </w:r>
          </w:p>
        </w:tc>
      </w:tr>
    </w:tbl>
    <w:bookmarkStart w:name="z3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наличии и номерах банковских счетов, об остатках и движении денег на этих счетах за период с "___" ______________ 20____ года по "____" ________________ 20___ года*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3"/>
        <w:gridCol w:w="132"/>
        <w:gridCol w:w="135"/>
        <w:gridCol w:w="703"/>
        <w:gridCol w:w="703"/>
        <w:gridCol w:w="705"/>
        <w:gridCol w:w="603"/>
        <w:gridCol w:w="435"/>
        <w:gridCol w:w="435"/>
        <w:gridCol w:w="1441"/>
        <w:gridCol w:w="623"/>
        <w:gridCol w:w="603"/>
        <w:gridCol w:w="603"/>
        <w:gridCol w:w="603"/>
        <w:gridCol w:w="603"/>
        <w:gridCol w:w="603"/>
        <w:gridCol w:w="603"/>
        <w:gridCol w:w="603"/>
        <w:gridCol w:w="603"/>
        <w:gridCol w:w="938"/>
      </w:tblGrid>
      <w:tr>
        <w:trPr/>
        <w:tc>
          <w:tcPr>
            <w:tcW w:w="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2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Налогоплательщик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банка, его структурных подразделений, в котором открыты банковские счета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банковского счета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Валюта счета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счета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денег на банковском счете на начало периода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 БИН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денег на банковских счетах налогоплательщика</w:t>
            </w:r>
          </w:p>
          <w:bookmarkEnd w:id="15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денег на банковский счет</w:t>
            </w:r>
          </w:p>
          <w:bookmarkEnd w:id="16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  <w:bookmarkEnd w:id="17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платежа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Отправитель денег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банка отправителя денег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платежа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 БИН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8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9"/>
        <w:gridCol w:w="1289"/>
        <w:gridCol w:w="1289"/>
        <w:gridCol w:w="1289"/>
        <w:gridCol w:w="1289"/>
        <w:gridCol w:w="1289"/>
        <w:gridCol w:w="1289"/>
        <w:gridCol w:w="1290"/>
        <w:gridCol w:w="198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денег на банковских счетах налогоплательщика</w:t>
            </w:r>
          </w:p>
          <w:bookmarkEnd w:id="21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денег на банковском счете на конец периода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Перечисление денег с банковского счета</w:t>
            </w:r>
          </w:p>
          <w:bookmarkEnd w:id="22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  <w:bookmarkEnd w:id="23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платежа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Бенефициар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банка бенефициара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платежа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 /БИН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4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Сведения предоставляются в соответствии с подпунктом 12) </w:t>
      </w:r>
      <w:r>
        <w:rPr>
          <w:rFonts w:ascii="Times New Roman"/>
          <w:b w:val="false"/>
          <w:i w:val="false"/>
          <w:color w:val="000000"/>
          <w:sz w:val="28"/>
        </w:rPr>
        <w:t>статьи 581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бюджет" 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2008 года № 625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2 в соответствии с приказом и.о. Министра финансов РК от 08.07.2016 </w:t>
      </w:r>
      <w:r>
        <w:rPr>
          <w:rFonts w:ascii="Times New Roman"/>
          <w:b w:val="false"/>
          <w:i w:val="false"/>
          <w:color w:val="ff0000"/>
          <w:sz w:val="28"/>
        </w:rPr>
        <w:t>№ 360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</w:p>
    <w:bookmarkStart w:name="z58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предоставленных кредитах проверяемому физическому лицу, с указанием сумм погашения, включая вознаграждение*</w:t>
      </w:r>
      <w:r>
        <w:br/>
      </w:r>
      <w:r>
        <w:rPr>
          <w:rFonts w:ascii="Times New Roman"/>
          <w:b/>
          <w:i w:val="false"/>
          <w:color w:val="000000"/>
        </w:rPr>
        <w:t>за период с "___" ______________ 20____ года по "____" ________________ 20___ года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9"/>
        <w:gridCol w:w="936"/>
        <w:gridCol w:w="2098"/>
        <w:gridCol w:w="978"/>
        <w:gridCol w:w="464"/>
        <w:gridCol w:w="464"/>
        <w:gridCol w:w="464"/>
        <w:gridCol w:w="1366"/>
        <w:gridCol w:w="464"/>
        <w:gridCol w:w="720"/>
        <w:gridCol w:w="720"/>
        <w:gridCol w:w="852"/>
        <w:gridCol w:w="721"/>
        <w:gridCol w:w="721"/>
        <w:gridCol w:w="853"/>
      </w:tblGrid>
      <w:tr>
        <w:trPr>
          <w:trHeight w:val="30" w:hRule="atLeast"/>
        </w:trPr>
        <w:tc>
          <w:tcPr>
            <w:tcW w:w="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28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банка, его структурных подразделений, в котором выдан кредит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предоставления кредита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договора о предоставлении кредита **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счета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Валюта счета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предоставленного кредита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суммы кредита на начало периода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уплаченного основного долга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уплаченного вознаграждения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суммы кредита на конец периода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 (ИИН)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(если оно указано в документе, удостоверяющем личность)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 (БИН)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Сведения представляются отдельно в разрезе проверяемых физических лиц в соответствии с подпунктом 12-1) </w:t>
      </w:r>
      <w:r>
        <w:rPr>
          <w:rFonts w:ascii="Times New Roman"/>
          <w:b w:val="false"/>
          <w:i w:val="false"/>
          <w:color w:val="000000"/>
          <w:sz w:val="28"/>
        </w:rPr>
        <w:t>статьи 581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бюджет".</w:t>
      </w:r>
    </w:p>
    <w:bookmarkEnd w:id="31"/>
    <w:bookmarkStart w:name="z6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Сведения представляются отдельно в разрезе договоров.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2008 года № 625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3 в соответствии с приказом и.о. Министра финансов РК от 08.07.2016 </w:t>
      </w:r>
      <w:r>
        <w:rPr>
          <w:rFonts w:ascii="Times New Roman"/>
          <w:b w:val="false"/>
          <w:i w:val="false"/>
          <w:color w:val="ff0000"/>
          <w:sz w:val="28"/>
        </w:rPr>
        <w:t>№ 360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</w:p>
    <w:bookmarkStart w:name="z68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наличии и номерах банковских счетов, об остатках денег на этих счетах, о предоставленных кредитах физическим лицам, обязанным представлять декларацию об активах и обязательствах с указанием сумм погашения, включая вознаграждение*</w:t>
      </w:r>
      <w:r>
        <w:br/>
      </w:r>
      <w:r>
        <w:rPr>
          <w:rFonts w:ascii="Times New Roman"/>
          <w:b/>
          <w:i w:val="false"/>
          <w:color w:val="000000"/>
        </w:rPr>
        <w:t>по состоянию на 1 января ___ года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2"/>
        <w:gridCol w:w="1528"/>
        <w:gridCol w:w="3424"/>
        <w:gridCol w:w="1597"/>
        <w:gridCol w:w="757"/>
        <w:gridCol w:w="758"/>
        <w:gridCol w:w="758"/>
        <w:gridCol w:w="758"/>
        <w:gridCol w:w="758"/>
        <w:gridCol w:w="1180"/>
      </w:tblGrid>
      <w:tr>
        <w:trPr>
          <w:trHeight w:val="30" w:hRule="atLeast"/>
        </w:trPr>
        <w:tc>
          <w:tcPr>
            <w:tcW w:w="7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34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банка, его структурных подразделений, в котором открыты банковские счета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банковского счета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Валюта счета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счета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денег на банковском счете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 (ИИН)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(если оно указано в документе, удостоверяющем личность)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 (БИН)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5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003"/>
        <w:gridCol w:w="1003"/>
        <w:gridCol w:w="1003"/>
        <w:gridCol w:w="1903"/>
        <w:gridCol w:w="1004"/>
        <w:gridCol w:w="1004"/>
        <w:gridCol w:w="1004"/>
        <w:gridCol w:w="1004"/>
        <w:gridCol w:w="1004"/>
        <w:gridCol w:w="100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банка, его структурных подразделений, в котором выдан кредит</w:t>
            </w:r>
          </w:p>
          <w:bookmarkEnd w:id="38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предоставления кредита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договора о предоставлении кредита **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счета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Валюта кредита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предоставленного кредита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уплаченного основного долга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уплаченного вознаграждения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суммы кредита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 (БИН)</w:t>
            </w:r>
          </w:p>
          <w:bookmarkEnd w:id="39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40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Сведения представляются в соответствии с пунктом 6-2 </w:t>
      </w:r>
      <w:r>
        <w:rPr>
          <w:rFonts w:ascii="Times New Roman"/>
          <w:b w:val="false"/>
          <w:i w:val="false"/>
          <w:color w:val="000000"/>
          <w:sz w:val="28"/>
        </w:rPr>
        <w:t>статьи 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банках и банковской деятельности в Республике Казахстан" отдельно в разрезе физических лиц, обязанных представлять декларацию об активах и обязательствах.</w:t>
      </w:r>
    </w:p>
    <w:bookmarkEnd w:id="42"/>
    <w:bookmarkStart w:name="z7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Сведения представляются отдельно в разрезе договоров.</w:t>
      </w:r>
    </w:p>
    <w:bookmarkEnd w:id="43"/>
    <w:bookmarkStart w:name="z8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При заполнении данного приложения в графах 9 и 19 указывается остаток суммы на дату, указанного в запросе органов государственных доходов.</w:t>
      </w:r>
    </w:p>
    <w:bookmarkEnd w:id="4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