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c059" w14:textId="963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методики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200. Зарегистрировано в Министерстве юстиции Республики Казахстан 31 декабря 2008 года № 5464. Утратило силу постановлением Правления Национального Банка Республики Казахстан от 24 февраля 2012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Правления АФН РК от 28.02.2011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41-2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1997 года "О пенсионном обеспечении в Республике Казахстан", пунктом 4 статьи 53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мер раннего реагирования и методики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Агентства Бахмутову Е.Л.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200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раннего реагирования и методика </w:t>
      </w:r>
      <w:r>
        <w:br/>
      </w:r>
      <w:r>
        <w:rPr>
          <w:rFonts w:ascii="Times New Roman"/>
          <w:b/>
          <w:i w:val="false"/>
          <w:color w:val="000000"/>
        </w:rPr>
        <w:t>
определения факторов, влияющих на ухудшение финансового положения накопительного пенсионного фонда и (или)</w:t>
      </w:r>
      <w:r>
        <w:br/>
      </w:r>
      <w:r>
        <w:rPr>
          <w:rFonts w:ascii="Times New Roman"/>
          <w:b/>
          <w:i w:val="false"/>
          <w:color w:val="000000"/>
        </w:rPr>
        <w:t>
организации, осуществляющей инвестиционное управление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активами, страховой (перестраховочной)организации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Правления АФН РК от 28.02.2011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20 июня 1997 года «О пенсионном обеспечении в Республике Казахстан» (далее -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обеспечении), от 18 декабря 2000 года «О страховой деятельности» (далее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деятельности) и устанавливают порядок применения мер раннего реагирования и методику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 (далее - финансовые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регулированию и надзору финансового рынка и финансовых организаций (далее - уполномоченный орган) применяет к финансовым организациям меры раннего реагирования при выявлении факторов, влияющих на ухудшение финансового состояния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Факторы, влияющие на ухудшение финансового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второго уровня, и методика их определения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1 исключена постановлением Правления АФН РК от 28.02.2011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Факторы, влияющие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методика их определения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Факторами, влияющими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коэффициента достаточности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коэффициента номинального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соотношения объема пенсионных активов накопительного пенсионного фонда,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3-1) увеличение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соотношения объема пенсионных активов накопительного пенсионного фонда, размещенных в финансовые инструменты, деноминированные в иностранной валюте, к общему объему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увеличение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деноминированные в иностранной валюте,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совокупной доли инвестиций за счет пенсионных активов накопительного пенсионного фонда в акции от общего объема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увеличение совокупной доли инвестиций за счет собственных активов накопительного пенсионного фонда и (или) организации, осуществляющей инвестиционное управление пенсионными активами в акции от общего объема собственных активов данного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соотношения объема пенсионных активов накопительного пенсионного фонда, размещенных в финансовые инструменты с высокой степенью кредитного риска, к общему объему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доли инвестиций за счет пенсионных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 от общего объема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доли инвестиций за счет собственных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 от общего объема собственных активов данного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лимитов инвестирования, установленных советом директоров и (или) инвестиционным комитетом накопительного пенсионного фонда и (или) организации, осуществляющей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предусмотренных пунктом 3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два и более раза в течение трех последовательных месяцев коэффициента достаточности собственного капитала до или ниже уровня, превышающего на 0,01 минимальное значение коэффициента достаточности собственного капитала, установленного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достаточности собственного капитала при нахождении его первоначального значения ниже уровня, превышающего на 0,01 минимальное значение коэффициента достаточности собственного капитала, установленного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снижение в течение трех последовательных месяцев и достижение отклонения коэффициента номинального дохода на пятнадцать процентов и более от значения скорректированного коэффициента среднего номинального дохода за шестьдесят календарных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соотношения объема пенсионных активов накопительного пенсионного фонда,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пенсионных активов данного накопительного пенсионного фонда значения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превышение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 одного сектора экономики Республики Казахстан,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превышение совокупной доли инвестиций за счет пенсионных активов накопительного пенсионного фонда в акции значения двадцати процентов от общего объема пенсионных активов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превышение совокупной доли инвестиций за счет собственных активов накопительного пенсионного фонда и (или) организации, осуществляющей инвестиционное управление пенсионными активами в акции значения двадцати процентов от общего объема собственных активов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соотношения объема пенсионных активов накопительного пенсионного фонда, размещенных в финансовые инструменты, деноминированные в иностранной валюте, к общему объему пенсионных активов данного накопительного пенсионного фонда значения тридцати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превышение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деноминированные в иностранной валюте,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тридцати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превышение соотношения объема пенсионных активов накопительного пенсионного фонда, размещенных в финансовые инструменты со степенью кредитного риска, равного двумстам, двумстам пятидесяти, тремстам процентам, к общему объему пенсионных активов данного накопительного пенсионного фонда значения пятнадцать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кредитного риска финансовых инструментов определяется в соответствии с нормативными правовыми актами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превышение объема пенсионных активов накопительного пенсионного фонда,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пенсионных активов данного накопительного пенсионного фонда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превышение два или более раза в течении трех последовательных месяцев лимитов инвестирования, установленных советом директоров и (или) инвестиционным комитетом накопительного пенсионного фонда и (или) организации, осуществляющей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Факторы, влияющие на ухудшение финансового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положения страховой (перестраховочной)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методика их определения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Факторами, влияющими на ухудшение финансового положения страховой (перестраховочной) организации,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норматива достаточности маржи платежеспособности;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норматива достаточности высоколиквидных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коэффициентов убыточности;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доли акций в общей сумме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 к общему объему ответственности по договорам страхования и перестрахования;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убыточная деятельность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Определение факторов, влияющих на ухудшение финансового положения страховой (перестраховочной) организации, предусмотренных пунктом 5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трех последовательных месяцев норматива достаточности маржи платежеспособности на 0,1 и более пунктов при его первоначальном значении выше установленного уполномоченным органом, на 0,5 или менее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значение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установленного уполномоченным органом на 0,1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два и более раза в течение трех последовательных месяцев норматива достаточности высоколиквидных активов на 0,1 и более пунктов при первоначальном его значении выше установленного уполномоченным органом на 0,5 или менее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значение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установленного уполномоченным органом на 0,1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превышение два и более раза в течение трех последовательных месяцев коэффициента убыточности без учета доли перестраховщика ста процентов по классу (классам) страхования, объем обязательств, по которому (которым) составляет двадцать и более процентов от совокупного объема всех обязательств страховой организации по договорам прямого страхования и входящего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совокупной доли инвестиций в акции значения двадцати процентов от объема активов за минусом активов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Казахстан, имеющей международную рейтинговую оценку агентства "Standard &amp; Poor's" ниже "BB-" или рейтинга аналогичного уровня одного из других рейтинговых агентств, признаваемых уполномоченным органом в соответствии с пунктом 35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(зарегистрированной в Реестре государственной регистрации нормативных правовых актов под № 5331), или не имеющей рейтинговую оценку данных рейтинговых агентств, либо зарегистрированной в стране, имеющей суверенный рейтинг ниже соответствующего суверенного рейтинга Республики Казахстан по классификации рейтингового агентства "Standard &amp; Poors" или суверенного рейтинга аналогичного уровня, к совокупному объему ответственности по договорам прямого страхования и входящего перестрахования, значения 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убыточная деятельность страховой (перестраховочной) организации в течение трех последних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Применение мер раннего реагирования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настоящих Правилах пунктом является абсолютное изменение фактического значения рассматриваемого параметра, рассчитанное как разница между текущим значением и значением на начало рассматриваемого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осуществляет анализ финансового положения финансовой организации для выявления факторов, влияющих на ухудшение финансового положения финансовой организации, ежемесячно на базе данных регуляторной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факторов, предусмотренных пунктами 3, 5 настоящих Правил, в результате анализа финансового положения финансовой организации и (или) по итогам ее проверки, уполномоченный орган направляет в финансовую организацию и (или) ее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финансовой организации, недопущению ухудшения ее финансового положения и увеличения рисков, связанных с ее деятельностью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организация и (или) ее акционеры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детальный анализ фактора, влияющего на ухудшение финансового положения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данного фактора, обоснование данного прогноза и негативные влияния на деятельность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улучшению данного фактора, то есть доведения до уровня не представляющего угрозу (дополнительные риски) для деятельности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плана мероприятий (с указанием сроков исполнения по каждому пункту плана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ответственных должностных лиц за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проводит предварительное рассмотрение плана мероприятий в течение десяти рабочих дней с даты его представления финансовой организацией и (или) ее акционерами.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согласия уполномоченного органа с планом мероприятий, предоставленным финансовой организацией и (или) ее акционерами на рассмотрение, уполномоченный орган и финансовая организация проводят совместные обсуждения с целью доработки плана мероприятий. При этом, финансовая организация корректирует план для устранения замечаний уполномоченного органа или, в случае несогласия с такими замечаниями, предоставляет свои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одобряет или не одобряет доработанный план мероприятий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представленного плана мероприятий уполномоченным органом, финансовая организация и (или) ее акционеры приступают к его реализации и представляют в уполномоченный орган отчет о выполнении мероприятий, в сроки, установленные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мероприятий, уполномоченный орган применяет к финансовой организации и (или) ее акционерам одну или несколько мер раннего реагирования посредством предъявления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статьи 41-2 Закона о пенсионном обеспечении, пунктом 2 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выявления факторов, предусмотренных пунктами 3, 5 настоящих Правил, финансовая организация в течение пяти рабочих дней со дня выявления указанных факторов представляет в уполномоченный орган информацию, отражающую состояние ухудшения ее финансового положения с приложением плана мероприятий, предусмотренного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непредставления в срок, установленный пунктом 9 настоящих Правил, плана мероприятий, направленного на повышение финансовой устойчивости финансовой организации, или несвоевременного исполнения мероприятий этого плана, а также неисполнения или несвоевременного исполнения мер раннего реагирования в соответствии с требованием уполномоченного органа, к финансовой организации и (или) ее акционерам применяются ограниченные меры воздействия и (или) санкции, предусмотренные законодательными актами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