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3ce0" w14:textId="ef03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специальными финансовыми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100. Зарегистрировано в Министерстве юстиции Республики Казахстан 29 декабря 2008 года № 5434. Утратило силу постановлением Правления Национального Банка Республики Казахстан от 27 августа 2018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бухгалтерского учета специальных финансовых компаний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специальными финансовыми компаниями.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27 октября 2006 года № 108 "Об утверждении Инструкции по ведению бухгалтерского учета специальными финансовыми компаниями" (зарегистрированное в Реестре государственной регистрации нормативных правовых актов под № 4484);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июля 2007 года № 83 "О внесении дополнений в постановление Правления Национального Банка Республики Казахстан от 27 октября 2006 года № 108 "Об утверждении Инструкции по ведению бухгалтерского учета специальными финансовыми компаниями" (зарегистрированное в Реестре государственной регистрации нормативных правовых актов под № 4895).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специальных финансовых компаний.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2008 года № 100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специальными финансовыми компаниями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2006 года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международными стандартами финансовой отчетности и детализирует ведение бухгалтерского учета специальными финансовыми компаниями (далее – организация).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понятия, предусмотренные Законами Республики Казахстан от 20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"О проектном финансировании и секьюритизации"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стандартами финансовой отчетности.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совершение дополнительных бухгалтерских записей, не противоречащих требованиям настоящей Инструкции и законодательству Республики Казахстан о бухгалтерском учете и финансовой отчетности.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понятия, используемые в настоящей Инструкции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Инструкции используются следующие понятия: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долговые ценные бумаги - ценные бумаги, удостоверяющие право ее владельца на получение от эмитента суммы основного долга в размере и в сроки, установленные условиями выпуска;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учетная стоимость - стоимость, по которой актив или обязательство отражены в бухгалтерском балансе за вычетом вознаграждения;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по сделке - это дополнительные расходы, прямо связанные с приобретением, выпуском или выбытием финансового актива или финансового обязательства, которые являются обязательным условием для их приобретения, выпуска или реализации;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амортизация премии или дисконта (скидки) - это постепенное отнесение суммы числящейся премии или дисконта (скидки) на доходы или расходы организации;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дисконт (скидка) - сумма отрицательной разницы, возникающая между стоимостью приобретения долговой ценной бумаги (без учета начисленного вознаграждения) и ее номинальной стоимостью, образующая доходы будущих периодов для инвестора (покупателя);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- сумма положительной разницы, возникающая между стоимостью приобретения долговой ценной бумаги (без учета начисленного вознаграждения), и ее номинальной стоимостью, образующая расходы будущих периодов для инвестора (покупателя).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выделенных активов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переходе к организации существующего или будущего права требования осуществляется следующая бухгалтерская запись по дебету (далее – Дт) и кредиту (далее – Кт) соответствующих счетов: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91 "Выделенные активы специальной финансовой компании"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91 "Обязательства перед оригинатором".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92 "Обязательства перед исполнителем".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начислении вознаграждения по выделенным активам осуществляется следующая бухгалтерская запись: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91 "Выделенные активы специальной финансовой компании"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вознаграждения".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сбора платежей по уступленным правам требования с дебиторов, включая суммы вознаграждения, осуществляется следующая бухгалтерская запись: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91 "Выделенные активы специальной финансовой компании".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облигаций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дату размещения облигаций осуществляются следующие бухгалтерские записи: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реализации облигаций (на сумму, не превышающую их номинальную стоимость):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91 "Облигации, выпущенные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компанией";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на сумму дисконта (скидки):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92 "Дисконт по выпущенным в обращение облигациям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финансовой компании"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91 "Облигации, выпущенные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компанией";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3) на сумму премии: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93 "Премия по выпущенным в обращение облигациям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финансовой компании".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передаче оригинатору и (или) исполнителю денег, полученных от размещения облигаций, обеспеченных выделенными активами, осуществляется следующая бухгалтерская запись: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91 "Обязательства перед оригинатором",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92 "Обязательства перед исполнителем"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"Денежные средства на текущих счетах".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При начислении расходов по выпущенным в обращение облигациям, включая амортизацию дисконта (скидки) и премии, на каждую отчетную дату осуществляются следующие бухгалтерские записи: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начисленного вознаграждения: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91 "Расходы, связанные с выплатой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облигациям, выпущенным в обращение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компанией"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4160 01 "Начисленные расходы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ценным бумагам, выпущенным в обращение";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на сумму амортизации дисконта (скидки):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92 "Расходы, связанные с амортизацией дисконта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облигациям, выпущенным в обращение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компанией"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92 "Дисконт по выпущенным в обращение облигациям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финансовой компании";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3) на сумму амортизации премии: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93 "Премия по выпущенным в обращение облигациям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финансовой компании"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6280 91 "Доходы, связанные с амортизацией премии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облигациям, выпущенным в обращение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компанией".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выплате начисленного вознаграждения по выпущенным в обращение облигациям, осуществляется следующая бухгалтерская запись: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4160 01 "Начисленные расходы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ценным бумагам, выпущенным в обращение"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1030    "Денежные средства на текущих счетах".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погашении выпущенных в обращение облигаций на их номинальную стоимость осуществляется следующая бухгалтерская запись: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91 "Облигации, выпущенные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операций по инвестированию временно</w:t>
      </w:r>
      <w:r>
        <w:br/>
      </w:r>
      <w:r>
        <w:rPr>
          <w:rFonts w:ascii="Times New Roman"/>
          <w:b/>
          <w:i w:val="false"/>
          <w:color w:val="000000"/>
        </w:rPr>
        <w:t>свободных поступлений по выделенным активам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инвестировании временно свободных поступлений по выделенным активам в долговые ценные бумаги и акции, классифицированные в категории "ценные бумаги, оцениваемые по справедливой стоимости, изменения которой отражаются в составе прибыли или убытка" и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приобретенной долговой ценной бумаги (на сумму, не превышающую еҰ номинальную стоимость) и стоимость приобретения акции, включающую затраты, связанные с приобретением 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"Финансовые активы, оцениваемые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461"/>
        <w:gridCol w:w="7350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оцениваемым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долгосрочным финансовым активам, учитываемым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оцениваемым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"Финансовые активы, оцениваемые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финансовым активам, оцениваемым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536"/>
        <w:gridCol w:w="615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бумагам",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начислении вознаграждения по приобретенным долговым ценным бумагам и акциям,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74"/>
        <w:gridCol w:w="58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получением вознаграждения по приобретенным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амортизации премии или дисконта (скидки) по приобретенным долговым ценным бумагам,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"Расходы, связанные с амортизацией премии по приобретенным ценным бумагам"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долгосрочным финансовым активам, учитываемым по справедливой стоимости через прочий совокупный доход";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долгосрочным финансовым активам, учитываемым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амортизацией дисконта по приобретенным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начисления вознаграждения и амортизации премии или дисконта (скидки),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производится переоценка приобретенных долговых ценных бумаг и акций, оцениваемых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 и акциям, оцениваемым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и акций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249"/>
        <w:gridCol w:w="7585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"Положительная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 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и акций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3"/>
        <w:gridCol w:w="747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убытка"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"Отрицательная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 и 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3"/>
        <w:gridCol w:w="747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"Отрицательная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 и акциям,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и акций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972"/>
        <w:gridCol w:w="678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и акций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22"/>
        <w:gridCol w:w="6949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2030 05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 и 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При переоценке долговых ценных бумаг и акций,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 и акциям, оцениваемым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365"/>
        <w:gridCol w:w="7456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"Положительная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3"/>
        <w:gridCol w:w="747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"Отрицательная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365"/>
        <w:gridCol w:w="7456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"Положительная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"Отрицательная корректировка справедливой стоимости финансовых активов, оцениваемых по справедливой стоимости, изменения которой отражаются в составе прибыли или убытка"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расходы от переоценки иностранной валюты";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972"/>
        <w:gridCol w:w="678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955"/>
        <w:gridCol w:w="6802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финансовым активам,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 по корректировке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972"/>
        <w:gridCol w:w="678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1270 04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2170 01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2170 03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114"/>
        <w:gridCol w:w="662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финансовым активам,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 по корректировке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При получении от эмитента начисленного вознаграждения по приобретенным долговым ценным бумагам и акциям,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на сумму полученного вознаграждения осуществляется следующая бухгалтерская запись: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13"/>
        <w:gridCol w:w="5960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бумагам",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При продаже приобретенных долговых ценных бумаг и акций, оцениваемых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и акций по справедливой стоимости, согласно пунктам с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финансовые активы, учитываемые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финансовым активам, учитываемым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4"/>
        <w:gridCol w:w="73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финансовым активам, оцениваемым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финансовым активам,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 и акций,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"Финансовые активы, оцениваемые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 и акций,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13"/>
        <w:gridCol w:w="5960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от покупки-продажи ценных бумаг";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 и акций, оцениваемых по справедливой стоимости, изменения которой отражаются в составе прибыли или убытка 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"Расходы от покупки-продажи ценных бумаг"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реализованных доходов от переоценки долговых ценных бумаг и акций, оцениваемых по справедливой стоимости, изменения которой отражаются в составе прибыли или убытка,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442"/>
        <w:gridCol w:w="8481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убытка"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реализованных расходов от переоценки долговых ценных бумаг и акций, оцениваемых по справедливой стоимости, изменения которой отражаются в составе прибыли или убытка,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580"/>
        <w:gridCol w:w="8328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 и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реализованных доходов от переоценки долговых ценных бумаг и акций, учитываемые по справедливой стоимости через прочий совокупный доход,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434"/>
        <w:gridCol w:w="8490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"Резерв на переоценку финансовых активов,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реализованных расходов от переоценки долговых ценных бумаг и акций, учитываемые по справедливой стоимости через прочий совокупный доход,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509"/>
        <w:gridCol w:w="8406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реализованных доходов от положительной курсовой разницы по долговым ценным бумагам и акциям,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600"/>
        <w:gridCol w:w="497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доходы от переоценки иностранной валюты",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реализованных расходов от отрицательной курсовой разницы по долговым ценным бумагам и акциям, оцениваемым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29"/>
        <w:gridCol w:w="494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валюты",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погашении эмитентом долговых ценных бумаг и акций,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и акций по справедливой стоимости, согласно пунктам с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 и акций,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"Вознаграждение, начисленное предыдущими держателями по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финансовые активы, учитываемые по справедливой стоимости через прочий совокупный доход",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приобретенным ценным бумагам",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реализованных доходов от переоценки долговых ценных бумаг и акций, оцениваемых по справедливой стоимости, изменения которой отражаются в составе прибыли или убытка,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442"/>
        <w:gridCol w:w="8481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убытка"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реализованных расходов от переоценки долговых ценных бумаг и акций, оцениваемых по справедливой стоимости, изменения которой отражаются в составе прибыли или убытка,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509"/>
        <w:gridCol w:w="8406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реализованных доходов от переоценки долговых ценных бумаг и акций, учитываемых по справедливой стоимости через прочий совокупный доход,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434"/>
        <w:gridCol w:w="8490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"Резерв на переоценку финансовых активов,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доходы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реализованных расходов от переоценки долговых ценных бумаг и акций, учитываемых по справедливой стоимости через прочий совокупный доход,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509"/>
        <w:gridCol w:w="8406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изменения стоимости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переоценку финансовых активов, учитываемых по справедливой стоимости через прочий совокупный доход";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реализованных доходов от положительной курсовой разницы по долговым ценным бумагам и акциям, оцениваемым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600"/>
        <w:gridCol w:w="497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доходы от переоценки иностранной валюты",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реализованных расходов от отрицательной курсовой разницы по долговым ценным бумагам и акциям, оцениваемым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29"/>
        <w:gridCol w:w="494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валюты",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покупке долговых ценных бумаг, учитываемых по амортизированной стоимости, осуществляются следующие бухгалтерские записи: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приобретенной долговой ценной бумаги, учитываемой по амортизированной стоимости (на сумму, не превышающую еҰ номинальную стоимость):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096"/>
        <w:gridCol w:w="6645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096"/>
        <w:gridCol w:w="6645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572"/>
        <w:gridCol w:w="611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амортизированной стоимости";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114"/>
        <w:gridCol w:w="662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74"/>
        <w:gridCol w:w="58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получением вознаграждения по приобретенным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572"/>
        <w:gridCol w:w="611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"Расходы, связанные с амортизацией премии по приобретенным ценным бумагам"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амортизированной стоимости";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609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амортизацией дисконта по приобретенным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609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краткосрочным финансовым активам, учитываемым по амортизированной стоимости",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609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приобретенным краткосрочным финансовым активам, учитываемым по амортизированной стоимости",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погашении эмитентом начисленного вознаграждения по долговым ценным бумагам, учитываемым по амортизированной стоимости, на сумму полученного вознаграждения осуществляется следующая бухгалтерская запись: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264"/>
        <w:gridCol w:w="6459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осуществляются следующие бухгалтерские записи: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572"/>
        <w:gridCol w:w="611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"Премия по приобретенным долгосрочным финансовым активам, учитываемым по амортизированной стоимости";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609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краткосрочным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264"/>
        <w:gridCol w:w="6459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264"/>
        <w:gridCol w:w="6459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от покупки – продажи ценных бумаг";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амортизированной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172"/>
        <w:gridCol w:w="545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от покупки – продажи ценных бумаг"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осуществляются следующие бухгалтерские записи: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264"/>
        <w:gridCol w:w="6459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приобретенным ценным бумагам",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"Вознаграждение, начисленное предыдущими держателями по ценным бумагам";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реализованных доходов от курсовой переоценки долговых ценных бумаг, стоимость которых выражена в иностранной валюте: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600"/>
        <w:gridCol w:w="497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доходы от переоценки иностранной валюты",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реализованных расходов от курсовой переоценки долговых ценных бумаг, стоимость которых выражена в иностранной валюте: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29"/>
        <w:gridCol w:w="494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валюты",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"Реализованные расходы от переоценки иностранной валюты"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создании (увеличении) резервов (провизий) под ожидаемые кредитные убытки по долговым ценным бумагам и акциям, учитываемым по справедливой стоимости через прочий совокупный доход, а также долговым ценным бумагам, учитываемым по амортизированной стоимости, осуществляется следующая бухгалтерская запись: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008"/>
        <w:gridCol w:w="785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"Резервы (провизии) на покрытие убытков по финансовым активам, учитываемым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покрытие убытков по финансовым активам, учитываемым по справедливой стоимости через прочий совокупный доход".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уменьшении (аннулировании) в случаях, предусмотренных международными стандартами финансовой отчетности, резервов (провизий) под ожидаемые кредитные убытки по долговым ценным бумагам и акциям, учитываемым по справедливой стоимости через прочий совокупный доход, и долговым ценным бумагам, учитываемым по амортизированной стоимости, осуществляется следующая бухгалтерская запись: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488"/>
        <w:gridCol w:w="8430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"Резервы (провизии) на покрытие убытков по финансовым активам, учитываемым по амортизированной стоимости", 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на покрытие убытков по финансовым активам, учитываемым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списании долговых ценных бумаг и акций,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883"/>
        <w:gridCol w:w="688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"Резервы (провизии) на покрытие убытков по финансовым активам, учитываемым по амортизированной стоимости",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погашении эмитентом долговых ценных бумаг и акций, учитываемых по справедливой стоимости через прочий совокупный доход, и долговых ценных бумаг, учитываемых по амортизированной стоимости, списанных за баланс за счет резервов (провизий), осуществляется следующая бухгалтерская запись: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312"/>
        <w:gridCol w:w="8625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"Денежные средства на текущих счетах"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от восстановления (аннулирования) резервов (провизий), созданных по ценным бумагам, учитываемых по справедливой стоимости через прочий совокупный доход и учитываемых по амортизированной стоимости".";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на согласованных условиях в будущем (далее - форвард) осуществляется следующая бухгалтерская запись: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01 "Условные требования по покупке финансовых активов"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01 "Условные обязательства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активов". </w:t>
      </w:r>
    </w:p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переоценке форварда с периодичностью, установленной учетной политикой организации, осуществляются следующие бухгалтерские записи: 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форварда: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03 "Требования по сделке форвард"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04 "Нереализованные доходы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02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03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04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аффинированным драгоценным металлам"; </w:t>
      </w:r>
    </w:p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на сумму отрицательного изменения справедливой стоимости форварда: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05 "Нереализованные расходы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02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03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04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форвард по аффинированным драгоценным металлам"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02 "Обязательства по сделке форвард"; </w:t>
      </w:r>
    </w:p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форварда: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форвард". </w:t>
      </w:r>
    </w:p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дату исполнения форварда осуществляются следующие бухгалтерские записи: 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перечислении денег организацией в случае расчетов на нетто основе: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банке-кастодиане"; </w:t>
      </w:r>
    </w:p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при получении денег от контрпартнера в случае расчетов на нетто основе: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форвард"; </w:t>
      </w:r>
    </w:p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 на стоимость приобретенного актива: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"Финансовые активы, оцениваемые по справедливой стоимости, изменения которой отражаются в составе прибыли или убытка",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"Аффинированные драгоценные металлы, размещенные на металлических счетах",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"Обязательства по сделке форвард"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по сделке форвард";</w:t>
            </w:r>
          </w:p>
        </w:tc>
      </w:tr>
    </w:tbl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 на стоимость продаваемого актива: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838"/>
        <w:gridCol w:w="69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"Обязательства по сделке форвард"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металлы, размещенные на металлических счетах",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по сделке форвард",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доход";</w:t>
            </w:r>
          </w:p>
        </w:tc>
      </w:tr>
    </w:tbl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5) на сумму реализованных доходов от переоценки форварда на покупку/продажу базовых активов: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04 "Нереализованные доходы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02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03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04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аффинированным драгоценным металлам"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10 "Доходы по сделкам форвард",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7470 05 "Нереализованные расходы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02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03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04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форвард по аффинированным драгоценным металлам"; </w:t>
      </w:r>
    </w:p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от переоценки форварда на покупку/продажу долговых ценных бумаг: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04 "Нереализованные доходы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02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03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6290 04 "Нереализованный доход от переоценки сделки форвард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аффинированным драгоценным металлам",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10 "Расходы по сделкам форвард"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05 "Нереализованные расходы от прочей переоценки",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02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ценным бумагам",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03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форвард по иностранной валюте",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04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форвард по аффинированным драгоценным металлам"; </w:t>
      </w:r>
    </w:p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условных требований и условных обязательств: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01 "Условные обязательства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01 "Условные требования по покупке финансовых активов".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постановлениями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38.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02 "Условные требования по покупке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02 "Условные обязательства по покупке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условных требований и обязательств по продаже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03 "Условные требования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03 "Условные обязательства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фьючерсов". </w:t>
      </w:r>
    </w:p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выплате маржи по фьючерсу осуществляется следующая бухгалтерская запись: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оплате комиссии брокеру за заключение фьючерса осуществляется следующая бухгалтерская запись: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7470 82 "Комиссионные расходы за услуги брокерской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дилерской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 </w:t>
      </w:r>
    </w:p>
    <w:bookmarkEnd w:id="76"/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маржи, дополнительно выплаченной организацией: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банке-кастодиане"; </w:t>
      </w:r>
    </w:p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при списании допустимой числящейся маржи: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брокерами". </w:t>
      </w:r>
    </w:p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переоценке фьючерса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фьючерса: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02 "Требования по сделке фьючерс"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01 "Нереализованный доход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фьючерс"; </w:t>
      </w:r>
    </w:p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на сумму отрицательного изменения справедливой стоимости фьючерса: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01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01 "Обязательства по сделке фьючерс"; </w:t>
      </w:r>
    </w:p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фьючерса: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фьючерс". </w:t>
      </w:r>
    </w:p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дату закрытия открытой позиции фьючерса осуществляются следующие бухгалтерские записи: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погашения стоимости фьючерса (закрытие открытой позиции) деньгами на нетто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организацией фьючерса на нетто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контрпартнером фьючерса на нетто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02 "Условные обязательства по покупке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02 "Условные требования по покупке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условных требований и обязательств по продаже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03 "Условные обязательства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03 "Условные требования по продаже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реализованных доходов от переоценки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фьючерс"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09 "Доходы по сделкам фьючерс",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01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реализованных расходов от переоценки фьючерса: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09 Расходы по сделкам фьючерс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01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фьючерс". </w:t>
      </w:r>
    </w:p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- приобретенный опцион) "колл"/"пут" осуществляются следующие бухгалтерские записи: 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06 "Приобретенные сделки опцион - "колл",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8300 07 "Приобретенные сделки опцион - "пут"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06 Приобретенные сделки опцион "колл" - контрсчет,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8600 07 Приобретенные сделки опцион "пут" - контрсчет; </w:t>
      </w:r>
    </w:p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выплаченной премии по приобретенному опциону "колл"/"пут":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переоценке приобретенного опциона "колл"/"пут"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 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приобретенного опциона "колл"/"пут":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"Нереализованный доход от переоценки сделки опцион"; </w:t>
      </w:r>
    </w:p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приобретенного опциона "колл"/"пут":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опцион". </w:t>
      </w:r>
    </w:p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дату закрытия открытой позиции или исполнения приобретенного опциона "колл"/"пут" осуществляются следующие бухгалтерские записи: 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по условиям приобретенного опциона "колл"/"пут":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06 "Приобретенные сделки опцион "колл" - контрсчет",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8600 07 "Приобретенные сделки опцион "пут" - контрсчет"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06 "Приобретенные сделки опцион - "колл",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8300 07 "Приобретенные сделки опцион - "пут"; </w:t>
      </w:r>
    </w:p>
    <w:bookmarkStart w:name="z1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контрпартнером стоимости приобретенного опциона "колл"/"пут" (закрытие открытой позиции) деньгами: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опцион"; </w:t>
      </w:r>
    </w:p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приобретенных активов: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130"/>
        <w:gridCol w:w="1826"/>
        <w:gridCol w:w="6822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активы, оцениваемые по справедливой стоимости, изменения которой отражаются в составе прибыли или убытка",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металлы, размещенные на металлических счетах",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кастодиане",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по сделке опцион";</w:t>
            </w:r>
          </w:p>
        </w:tc>
      </w:tr>
    </w:tbl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401"/>
        <w:gridCol w:w="1984"/>
        <w:gridCol w:w="6348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металлы, размещенные на металлических счетах",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по сделке опцион",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доход";</w:t>
            </w:r>
          </w:p>
        </w:tc>
      </w:tr>
    </w:tbl>
    <w:bookmarkStart w:name="z1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5) на сумму реализованных доходов по приобретенному опциону "колл"/"пут":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"Доходы по сделкам опцион",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05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опцион"; </w:t>
      </w:r>
    </w:p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6) на сумму реализованных расходов по приобретенному опциону "колл"/"пут":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опционов",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11 "Расходы по сделкам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опцион) "колл"/"пут" осуществляются следующие бухгалтерские записи: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08 "Проданные сделки опцион "пут" - контрсчет",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8300 09 "Проданные сделки опцион "колл" - контрсчет"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08 "Проданные сделки опцион "пут",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8600 09 "Проданные сделки опцион "колл";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полученной премии: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</w:p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переоценке проданного опциона "колл"/"пут"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 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проданного опциона "колл"/"пут":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"Нереализованный доход от переоценки опционов"; </w:t>
      </w:r>
    </w:p>
    <w:bookmarkStart w:name="z1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проданного опциона "колл"/"пут":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</w:p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 дату закрытия открытой позиции или исполнения проданного опциона "колл"/"пут" осуществляются следующие бухгалтерские записи: </w:t>
      </w:r>
    </w:p>
    <w:bookmarkEnd w:id="101"/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в соответствии с условиями проданного опциона "колл"/"пут":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08 "Проданные сделки опцион "пут" - контрсчет",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8300 09 "Проданные сделки опцион "колл" - контрсчет"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08 "Проданные сделки опцион "пут",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8600 09 "Проданные сделки опцион "колл"; </w:t>
      </w:r>
    </w:p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погашения стоимости проданного опциона "колл"/"пут" (закрытие открытой позиции):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банке-кастодиане"; </w:t>
      </w:r>
    </w:p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продажи базовых активов на стоимость продаваемых активов: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306"/>
        <w:gridCol w:w="1928"/>
        <w:gridCol w:w="6515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по сделке опцион",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"Обязательства по сделке опцион"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металлы, размещенные на металлических счетах",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доход";</w:t>
            </w:r>
          </w:p>
        </w:tc>
      </w:tr>
    </w:tbl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приобретения базовых активов на стоимость приобретенных активов: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295"/>
        <w:gridCol w:w="1922"/>
        <w:gridCol w:w="6534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 в пути",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"Аффинированные драгоценные металлы, размещенные на металлических счетах",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амортизированной стоимости",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финансовые активы, учитываемые по справедливой стоимости через прочий совокупный доход",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"Обязательства по сделке опцион"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 – кастодиане";</w:t>
            </w:r>
          </w:p>
        </w:tc>
      </w:tr>
    </w:tbl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5) на сумму реализованных доходов по проданному опциону "колл"/"пут":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"Доходы по сделкам опцион",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05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опцион"; </w:t>
      </w:r>
    </w:p>
    <w:bookmarkStart w:name="z1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6) на сумму реализованных расходов по проданному опциону "колл"/"пут":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7480 11 "Расходы по сделкам опцион"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опцион".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 (далее - валютный своп) осуществляется следующая бухгалтерская запись: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</w:p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дату валютирования валютного свопа осуществляются следующие бухгалтерские записи: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получаемой валюты: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перечисляемой валюты: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и, одновременно, на внебалансовом учете отражаются суммы условных требований и обязательств по обратному обмену валютами: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12 "Условные требования по прочим производным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инструментам"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12 "Условные обязательства по прочим производным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инструментам". </w:t>
      </w:r>
    </w:p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положительного изменения справедливой стоимости: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отрицательного изменения справедливой стоимости: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на сумму числящейся положительной/отрицательной переоценки: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</w:p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случае, если условиями валютного свопа предусмотрено начисление и выплата вознаграждения осуществляются следующие бухгалтерские записи: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расходов: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25 "Прочие расходы, связанные с выплатой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</w:p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выплате или получении вознаграждения по валютному свопу осуществляются следующие бухгалтерские записи: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получаемого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выплачиваемого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 дату валютирования по закрытию валютного свопа осуществляются следующие бухгалтерские записи: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12 "Условные обязательства по прочим производным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инструментам"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8300 12 "Условные требования по прочим производным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инструментам";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обмениваемой валюты: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 положительной стоимости валютного свопа: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отрицательной стоимости валютного свопа: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 (далее - процентный своп) осуществляются следующие бухгалтерские записи: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04 "Плавающий процентный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условиям процентного свопа выплаты осуществляются по фиксированной процентной ставке, а суммы получают по плавающей процентной ставке: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05 "Плавающий процентный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05 "Фиксированный процентный своп". </w:t>
      </w:r>
    </w:p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начислении доходов и расходов в виде вознаграждения по процентному свопу осуществляются следующие бухгалтерские записи: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расходов: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25 "Прочие расходы, связанные с выплатой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</w:p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разницы: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разницы: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числящейся положительной/отрицательной переоценки: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</w:p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На дату проведения периодических платежей после переоценки процентного свопа по справедливой стоимости согласно пункту 58 настоящей Инструкции осуществляются следующие бухгалтерские записи: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полученного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выплаченного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На дату закрытия открытой позиции или закрытия процентного свопа осуществляются следующие бухгалтерские записи: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процентного свопа: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04 "Плавающий процентный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процентного свопа: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05 "Фиксированный процентный своп"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05 "Плавающий процентный своп". </w:t>
      </w:r>
    </w:p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второго уровня и организациях, осуществляющих отдельные виды банковских операций, на одну ночь",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 до востребования,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условные вклады,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вклады, размещенные в банках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условные вклады, размещенные в банках второго уровня и организациях, осуществляющих отдельные виды банковских операций"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"Дисконт по размещенным долгосрочным вкладам";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премии: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"Выделенные активы специальной финансовой компании на текущих счетах в банке-кастодиане".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начислении вознаграждения по вкладам и переоценке вкладов, стоимость которых выражена в иностранной валюте, по обменному курсу валют, в соответствии с учетной политикой организации осуществляются следующие бухгалтерские записи: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"Доходы, связанные с получением вознаграждения по вкладам до востребования",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"Доходы, связанные с получением вознаграждения по 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получением вознаграждения по условным вкладам";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доходы от переоценки иностранной валюты";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краткосрочным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"Дисконт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"Премия по размещенным долгосрочным вкладам",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если условиями договора банковского вклада предусмотрена капитализация суммы начисленного (накопленного) вознаграждения, на общую сумму вклада осуществляется следующая бухгалтерская запись: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(накопленного)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67"/>
        <w:gridCol w:w="7836"/>
      </w:tblGrid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условные вклады, размещенные в банках второго уровня и организациях, осуществляющих отдельные виды банковских операций"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амортизации дисконта (скидки) или премии по вкладам осуществляются следующие бухгалтерские записи: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амортизации дисконта (скидки):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11 "Дисконт по размещенным краткосрочным вкладам",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2040 08 "Дисконт по размещенным долгосрочным вкладам"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05 "Доходы по амортизации дисконта по размещенным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сумму премии: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10 "Расходы по амортизации премии по размещенным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1150 12 "Премия по размещенным краткосрочным вкладам",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2040 09 "Премия по размещенным долгосрочным вкладам". </w:t>
      </w:r>
    </w:p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фактическом получении вознаграждения по вкладу осуществляется следующая бухгалтерская запись: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начисленного вознаграждения: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22 "Начисленные доходы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вкладам до востребования, размещенным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второго уровня и организациях,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виды банковских операций",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1270 23 "Начисленные доходы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срочным вкладам, размещенным в банках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уровня и организациях, 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1270 24 "Начисленные доходы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условным вкладам, размещенным в банках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уровня и организациях, 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2170 23 "Начисленные доходы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срочным вкладам, размещенным в банках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уровня и организациях, 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2170 24 "Начисленные доходы в виде вознаграждения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условным вкладам, размещенным в банках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уровня и организациях, 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операций". </w:t>
      </w:r>
    </w:p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возврате организации основной суммы долга по размещенному вкладу осуществляются следующие бухгалтерские записи: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"/>
        <w:gridCol w:w="4369"/>
        <w:gridCol w:w="7505"/>
      </w:tblGrid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1060 91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"Выделенные активы специальной финансовой компании на текущих счетах в банке-кастодиане"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  <w:bookmarkEnd w:id="125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второго уровня и организациях, осуществляющих отдельные виды банковских операций, на одну ночь",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 до востребования,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"Краткосрочные условные вклады, размещенные в банках второго уровня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вклады, размещенные в банках и организациях, осуществляющих отдельные виды банковских операций",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условные вклады, размещенные в банках второго уровня и организациях, осуществляющих отдельные виды банковских операций";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реализованных доходов:</w:t>
            </w:r>
          </w:p>
          <w:bookmarkEnd w:id="126"/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27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"Нереализованные доходы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28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доходы от переоценки иностранной валюты";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реализованных расходов:</w:t>
            </w:r>
          </w:p>
          <w:bookmarkEnd w:id="129"/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30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"Реализованные расходы от переоценки иностранной валюты" </w:t>
            </w:r>
          </w:p>
        </w:tc>
      </w:tr>
      <w:tr>
        <w:trPr>
          <w:trHeight w:val="30" w:hRule="atLeast"/>
        </w:trPr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31"/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7430 01</w:t>
            </w:r>
          </w:p>
        </w:tc>
        <w:tc>
          <w:tcPr>
            <w:tcW w:w="7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"Нереализованные расходы от переоценки иностранной валюты".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создании (увеличении) резервов (провизий) под ожидаемые кредитные убытки по вкладам осуществляются следующие бухгалтерские записи: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на покрытие убытков от обесценения вкладов: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600"/>
        <w:gridCol w:w="1517"/>
        <w:gridCol w:w="7749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резервов (провизий) по размещенным вкладам",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"Резервы (провизии) на покрытие убытков по вкладам, размещенным в банках второго уровня и организациях, осуществляющих отдельные виды банковских операций",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(аннулировании) сформированных резервов (провизий) на покрытие убытков от обесценения вкладов: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549"/>
        <w:gridCol w:w="8362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"Резервы (провизии) на покрытие убытков по вкладам, размещенным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659"/>
        <w:gridCol w:w="1551"/>
        <w:gridCol w:w="7647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"Резервы (провизии) на покрытие убытков по вкладам, размещенным в банках второго уровня и организациях, осуществляющих отдельные виды банковских операций"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второго уровня и организациях, осуществляющих отдельные виды банковских операций, на одну ночь",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 до востребования,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вклады,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условные вклады,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вклады, размещенные в банках второго уровня и организациях, осуществляющих отдельные виды банковских операций",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условные вклады, размещенные в банках второго уровня и организациях, осуществляющих отдельные виды банковских операций".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договоров займа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6 в соответствии с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68. На дату заключения договоров займа с кредитором, обеспеченных выделенными активами, в целях исполнения сделки проектного финансирования осуществляются следующие бухгалтерские записи:</w:t>
      </w:r>
    </w:p>
    <w:bookmarkEnd w:id="134"/>
    <w:bookmarkStart w:name="z5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привлеченного займа (не превышающую фактическую сумму по договору):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1030    "Денежные средства на текущих счетах"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3010    "Краткосрочные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3050 04 "Краткосрочные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осуществляющих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4010    "Долгосрочные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4030 03 "Долгосрочные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осуществляющих отдельные виды банковских операций";</w:t>
      </w:r>
    </w:p>
    <w:bookmarkStart w:name="z5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понесенных организацией расходов в виде комиссионных расходов, связанных с получением займа (на сумму скидки):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3050 06 "Дисконт по краткосрочным полученным займам",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4030 12 "Дисконт по долгосрочным полученным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3010    "Краткосрочные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3050 04 "Краткосрочные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осуществляющих отдельные виды банковских операций",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4010    "Долгосрочные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4030 03 "Долгосрочные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осуществляющих отдельные виды банковских операций";</w:t>
      </w:r>
    </w:p>
    <w:bookmarkStart w:name="z5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69.При передаче исполнителю денег, полученных от кредитора, осуществляется следующая бухгалтерская запись: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3390 92 "Обязательства перед исполнителем"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1030    "Денежные средства на текущих счетах".</w:t>
      </w:r>
    </w:p>
    <w:bookmarkStart w:name="z5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начислении расходов по привлеченным займам, включая амортизацию дисконта (скидки), на каждую отчетную дату осуществляются следующие бухгалтерские записи:</w:t>
      </w:r>
    </w:p>
    <w:bookmarkEnd w:id="138"/>
    <w:bookmarkStart w:name="z5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24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полученным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3380 25 "Начисленные расходы в виде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полученным займам";</w:t>
      </w:r>
    </w:p>
    <w:bookmarkStart w:name="z5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на сумму амортизации дисконта: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07 "Расходы по амортизации дисконта по полученным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3050 06 "Дисконт по краткосрочным полученным займам",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12 "Дисконт по долгосрочным полученным займам";</w:t>
      </w:r>
    </w:p>
    <w:bookmarkStart w:name="z5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выплате начисленного вознаграждения по договору займа, осуществляется следующая бухгалтерская запись: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25 "Начисленные расходы в виде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полученным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1030    "Денежные средства на текущих счетах"</w:t>
      </w:r>
    </w:p>
    <w:bookmarkStart w:name="z5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72. При погашении основного долга займа осуществляются следующие бухгалтерские записи: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3010    "Краткосрочные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3050 04 "Краткосрочные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осуществляющих отдельные виды банковских операций",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4010    "Долгосрочные банковские займы",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"Долгосрочные займы, полученные от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осуществляющих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"Денежные средства на текущих счетах".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