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7c8b7c" w14:textId="97c8b7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и дополнения в приказ Генерального Прокурора Республики Казахстан от 27 июня 2006 года № 37 "Об утверждении Инструкции об организации прокурорского надзора за законностью судебных актов по гражданским делам"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Генерального Прокурора Республики Казахстан от 16 сентября 2008 года N 38. Зарегистрирован в Министерстве юстиции 2 октября 2008 года N 5334. Утратил силу приказом Генерального Прокурора Республики Казахстан от 12 августа 2010 года N 46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  Сноска. Утратил силу приказом Генерального Прокурора РК от 12.08.2010 </w:t>
      </w:r>
      <w:r>
        <w:rPr>
          <w:rFonts w:ascii="Times New Roman"/>
          <w:b w:val="false"/>
          <w:i w:val="false"/>
          <w:color w:val="ff0000"/>
          <w:sz w:val="28"/>
        </w:rPr>
        <w:t>N 46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статьями 11 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 xml:space="preserve">18 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Закона Республики Казахстан "О Прокуратуре", </w:t>
      </w:r>
      <w:r>
        <w:rPr>
          <w:rFonts w:ascii="Times New Roman"/>
          <w:b/>
          <w:i w:val="false"/>
          <w:color w:val="000000"/>
          <w:sz w:val="28"/>
        </w:rPr>
        <w:t xml:space="preserve">ПРИКАЗЫВАЮ: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В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приказ </w:t>
      </w:r>
      <w:r>
        <w:rPr>
          <w:rFonts w:ascii="Times New Roman"/>
          <w:b w:val="false"/>
          <w:i w:val="false"/>
          <w:color w:val="000000"/>
          <w:sz w:val="28"/>
        </w:rPr>
        <w:t xml:space="preserve">Генерального Прокурора Республики Казахстан от 27 июня 2006 года № 37 "Об утверждении Инструкции об организации прокурорского надзора за законностью судебных актов по гражданским делам" (зарегистрированный в Реестре государственной регистрации нормативных правовых актов Республики Казахстан за № 4295) внести следующие изменение и дополнение: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Инструкции об организации прокурорского надзора за законностью судебных актов по гражданским делам, утвержденной указанным приказом: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   </w:t>
      </w:r>
      <w:r>
        <w:rPr>
          <w:rFonts w:ascii="Times New Roman"/>
          <w:b w:val="false"/>
          <w:i w:val="false"/>
          <w:color w:val="000000"/>
          <w:sz w:val="28"/>
        </w:rPr>
        <w:t xml:space="preserve">пункт 4 </w:t>
      </w:r>
      <w:r>
        <w:rPr>
          <w:rFonts w:ascii="Times New Roman"/>
          <w:b w:val="false"/>
          <w:i w:val="false"/>
          <w:color w:val="000000"/>
          <w:sz w:val="28"/>
        </w:rPr>
        <w:t xml:space="preserve">дополнить частью третьей следующего содержания: "По гражданским делам, не относящимся к категории дел, перечисленных в части первой настоящего пункта, прокуроры принимают участие по указанию руководителя прокуратуры.";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   </w:t>
      </w:r>
      <w:r>
        <w:rPr>
          <w:rFonts w:ascii="Times New Roman"/>
          <w:b w:val="false"/>
          <w:i w:val="false"/>
          <w:color w:val="000000"/>
          <w:sz w:val="28"/>
        </w:rPr>
        <w:t xml:space="preserve">пункт 7 </w:t>
      </w:r>
      <w:r>
        <w:rPr>
          <w:rFonts w:ascii="Times New Roman"/>
          <w:b w:val="false"/>
          <w:i w:val="false"/>
          <w:color w:val="000000"/>
          <w:sz w:val="28"/>
        </w:rPr>
        <w:t xml:space="preserve">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7) "По делам, возбужденным по искам и заявлениям прокуроров, участие в суде первой инстанции в качестве представителей прокуратуры обеспечивают работники тех подразделений, по чьей инициативе было возбуждено дело. По делам, где в качестве ответчика выступает орган или учреждение прокуратуры, кандидатуры сотрудников для участия по ним в качестве представителя ответчика определяют руководители соответствующих прокуратур и учреждений.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 рассмотрении таких дел заключение прокурора по существу дела в целом после судебных прений не требуется.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Ответственность за обеспечение состязательности в процессе и обжалование, опротестование незаконных судебных решений в апелляционные сроки по делам указанной категории возлагается на этих сотрудников.".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Департаменту по надзору за законностью судебных актов и исполнительного производства по гражданским и административным делам (Айсин Т.С.) принять меры к государственной регистрации в Министерстве юстиции Республики Казахстан настоящего приказа.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Приказ направить Главному военному прокурору, прокурорам областей, городов, районов и приравненным к ним прокурорам.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Контроль за исполнением настоящего приказа возложить на курирующего заместителя Генерального Прокурора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Настоящий приказ вводится в действие со дня государственной регистрации в Министерстве юстиции Республики Казахстан.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  </w:t>
      </w:r>
      <w:r>
        <w:rPr>
          <w:rFonts w:ascii="Times New Roman"/>
          <w:b w:val="false"/>
          <w:i/>
          <w:color w:val="000000"/>
          <w:sz w:val="28"/>
        </w:rPr>
        <w:t xml:space="preserve">Генеральный Прокурор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  </w:t>
      </w:r>
      <w:r>
        <w:rPr>
          <w:rFonts w:ascii="Times New Roman"/>
          <w:b w:val="false"/>
          <w:i/>
          <w:color w:val="000000"/>
          <w:sz w:val="28"/>
        </w:rPr>
        <w:t xml:space="preserve">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  </w:t>
      </w:r>
      <w:r>
        <w:rPr>
          <w:rFonts w:ascii="Times New Roman"/>
          <w:b w:val="false"/>
          <w:i/>
          <w:color w:val="000000"/>
          <w:sz w:val="28"/>
        </w:rPr>
        <w:t xml:space="preserve">государственный советник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  </w:t>
      </w:r>
      <w:r>
        <w:rPr>
          <w:rFonts w:ascii="Times New Roman"/>
          <w:b w:val="false"/>
          <w:i/>
          <w:color w:val="000000"/>
          <w:sz w:val="28"/>
        </w:rPr>
        <w:t xml:space="preserve">юстиции 2-го класса 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   </w:t>
      </w:r>
      <w:r>
        <w:rPr>
          <w:rFonts w:ascii="Times New Roman"/>
          <w:b w:val="false"/>
          <w:i/>
          <w:color w:val="000000"/>
          <w:sz w:val="28"/>
        </w:rPr>
        <w:t xml:space="preserve">Р.Т. Тусупбеков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