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6ed7" w14:textId="5606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№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22 августа 2008 года N 130. Зарегистрировано в Министерстве юстиции Республики Казахстан 29 сентября 2008 года N 5319. Утратило силу постановлением Правления Национального Банка Республики Казахстан от 3 февраля 2014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уточнения условий совершения сделок при осуществлении брокерской и дилерской деятельности на рынке ценных бумаг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27 августа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317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№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(зарегистрированное в Реестре государственной регистрации нормативных правовых актов под № 3870), с изменениями и дополнениями, внесенными постановлениями Правления Агентства от 25 февраля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65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№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(зарегистрированным в Реестре государственной регистрации нормативных правовых актов под № 4173), от 17 июня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№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(зарегистрированным в Реестре государственной регистрации нормативных правовых актов под № 4296), от 30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№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(зарегистрированным в Реестре государственной регистрации нормативных правовых актов под № 4689), от 24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организаций" (зарегистрированным в Реестре государственной регистрации нормативных правовых актов под № 5137), от 28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расчета пруденциальных нормативов для организаций,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и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организаций" (зарегистрированным в Реестре государственной регистрации нормативных правовых актов под № 5233),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 внесении изменения в постановление Национальной комиссии Республики Казахстан по ценным бумагам от 20 апреля 1999 года №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брокерской и дилерской деятельности на рынке ценных бумаг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Для целей настоящих Правил помимо рейтинговых оценок агентства "Standard &amp; Poor's" уполномоченным органом также признаются рейтинговые оценки агентств "Moody's Investors Service" и "Fitch", и их дочерних рейтинговых организаций (далее - другие рейтинговые агентства).";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"36. Брокер и (или) дилер первой категории, не являющийся банком, открывает банковские счета для учета и хранения денег, принадлежащих клиентам, в не аффилиированных с ним банках, и/или в центральном депозитарии ценных бумаг в отношении денег, предназначенных для совершения сделок с эмиссионными ценными бумагами и иными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Банки, указанные в абзаце первом настоящего пункта, должны соответствовать одному из следующих критериев: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долгосрочный кредитный рейтинг не ниже "ВВ-" по международной шкале агентства "Standard &amp; Poor's" или рейтинг аналогичного уровня одного из других рейтинговых агентств, или рейтинговую оценку не ниже "kzBB-" по национальной шкале "Standard &amp; Poor's";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являться дочерними банками-резидентами, родительский банк-нерезидент которых имеет долгосрочный кредитный рейтинг не ниже "А-" по международной шкале агентства "Standard &amp; Poor's" или рейтинг аналогичного уровня одного из других рейтинговых агентств;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являться банками-эмитентами, включенными в первую категорию сектора "акции" официального списка фондовой биржи.";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"52. В случае предоставления брокером и дилером денег клиенту для совершения маржинальной сделки в качестве обеспечения обязательств клиента принимаются: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акции юридических лиц Республики Казахстан, имеющих рейтинговую оценку не ниже "ВВ-" по международной шкале агентства "Standard &amp; Poor's" или рейтинг аналогичного уровня одного из других рейтинговых агентств, или рейтинговую оценку не ниже "kzВВ-" по национальной шкале "Standard &amp; Poor's";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акции юридических лиц, включенные в первую и/или вторую категории сектора "акции" официального списка фондовой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не ниже "В-" по международной шкале агентства "Standard &amp; Poor's" или рейтинга аналогичного уровня одного из других рейтинговых агентств, или рейтинговую оценку не ниже "kzВ-" по национальной шкале "Standard &amp; Poor's";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категорию "долговые ценные бумаги без рейтинговой оценки первой подкатегории" официального списка фондовой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государственные ценные бумаги.".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октября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