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395" w14:textId="4b02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магистральной железнодорожной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11 июня 2008 года № 177-ОД. Зарегистрирован в Министерстве юстиции Республики Казахстан 21 июля 2008 года № 5263.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равных условий доступа к регулируемым услугам (товарам, работам) в сфере магистральной железнодорожной сети.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(Жаманова Н.Р.)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13 июня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2008 года N 177-ОД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равных условий доступа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регулируемым услугам (товарам, работам)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магистральной железнодорожной сети 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равных условий доступа к регулируемым услугам (товарам, работам) в сфере магистральной железнодорожной сети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 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 (далее - Субъекты), оказывающих регулируемые услуги (товары, работы) в сфере магистральной железнодорожной сети (далее - услуги магистральной железнодорожной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Равный доступ к услугам магистральной железнодорожной сети предусматривает наличие равных условий предоставления потребителям услуг магистральной железнодорожной сети.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понятия: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ограниченная пропускная способность магистральной железнодорожной сети - максимальное количество поездов (пар поездов), установленных веса и длины, которое может быть пропущено по конкретному железнодорожному участку по перегонам в единицу времени (сутки, час) в зависимости от его технической оснащенности и принятого способа организации движения поездов;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не распространяются на случаи предоставления услуг магистральной железнодорожной сети с учетом льгот и преимуществ, установленных законодательством Республики Казахстан, введения режимов чрезвычайного и военного положений.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равных условий доступа потребителей к услугам магистральной железнодорожной сети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услуг магистральной железнодорожной сети для всех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на услуги магистральной железнодорожной сети в отношении всех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услуг магистральной железнодорожной сети, тарифов (цен, ставок сборов) на услуги магистральной железнодорожной сети.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равного доступа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услугам магистральной железнодорожной сети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права доступа к услугам магистральной железнодорожной сети потребитель направляет Субъекту заявление на оказание услуг магистральной железнодорожной сети (далее - заявление).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Заявления, полученные от потребителей, регистрируются Субъектом в журнале регистрации заявлений потребителей услуг магистральной железнодорожной сети в день поступления с указанием даты и времени поступления, а также присвоенного регистрационного номера. Журнал должен быть пронумерован и прошнурован.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регистрации, искажение даты и времени поступления заявлений, а также их регистрационных номеров не допускаются.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рассматривает заявления в течение 15 календарных дней с даты регистрации в последовательности, соответствующей очередности их поступления.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возможности предоставления потребителям в пользование магистральной железнодорожной сети на конкретном направлении движения поездов в связи с ограниченной ее пропускной способностью, предоставление услуг магистральной железнодорожной сети осуществляется в соответствии с очередностью, соблюдаемой при составлении графика движения поездов, в порядке, предусмотренном Правилами пользования магистральной железнодорожной сетью,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16 апреля 2004 года N 424 "Об утверждении Правил пользования магистральной железнодорожной сетью".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заключает договора с потребителями услуг магистральной железнодорожной сети в соответствии с типовым договором на оказание услуг магистральной железнодорожной сети,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услуг магистральной железнодорожной сети производится в соответствии с тарифами (ценами, ставками сборов),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Услуги магистральной железнодорожной сети предоставляются всем потребителям в соответствии с требованиями к их качеству, установленными законодательством Республики Казахстан.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Предоставление информации об оказываемых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услугах магистральной железнодорожной сети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представлении потребителем заявления Субъект информирует его об оказываемых услугах магистральной железнодорожной сети, об их стоимости, о получении права доступа к услугам магистральной железнодорожной сети, возможных ограничениях пропускной способности магистральной железнодорожной сети по направлениям движения поездов.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по месту приема заявлений на оказание услуг магистральной железнодорожной сети размещает информацию о возможности осуществления перевозок по другим маршрутам следования в случае превышения в планируемом периоде заявленных объемов перевозок пропускной способности магистральной железнодорожной сети на конкретном направлении движения поездов.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обеспечивает публикацию информации об оказываемых услугах магистральной железнодорожной сети, об их стоимости, о порядке доступа к магистральной железнодорожной сети, а также о наличии в соответствии с графиком движения поездов пропускной способности, технических и технологических возможностях оказания услуг магистральной железнодорожной сети в средствах массовой информации.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