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0485" w14:textId="6540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стандартных символов опасности, которые указываются при предупредительной маркировке химической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 апреля 2008 года N 115. Зарегистрирован в Министерстве юстиции Республики Казахстан 4 мая 2008 года N 5207. Утратил силу приказом и.о. Министра торговли и интеграции Республики Казахстан от 19 апреля 2021 года № 285-НҚ.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19.04.2021 </w:t>
      </w:r>
      <w:r>
        <w:rPr>
          <w:rFonts w:ascii="Times New Roman"/>
          <w:b w:val="false"/>
          <w:i w:val="false"/>
          <w:color w:val="ff0000"/>
          <w:sz w:val="28"/>
        </w:rPr>
        <w:t>№ 285-НҚ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Закона Республики Казахстан "О безопасности химической продукции"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стандартных символов опасности, которые указываются при предупредительной маркировке химической продукции.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техническому регулированию и метрологии обеспечить представление настоящего приказа для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техническому регулированию и метрологии Момышева Т.А.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2008 года N 115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стандартных символов опасности, которые указываются</w:t>
      </w:r>
      <w:r>
        <w:br/>
      </w:r>
      <w:r>
        <w:rPr>
          <w:rFonts w:ascii="Times New Roman"/>
          <w:b/>
          <w:i w:val="false"/>
          <w:color w:val="000000"/>
        </w:rPr>
        <w:t>при предупредительной маркировке химической продукции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Перечень стандартных символов опасности, которые указываются при предупредительной маркировке химической продукции, разработан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Закона Республики Казахстан "О безопасности химической продукции".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стандартным символам опасности, которые указываются при предупредительной маркировке химической продукции, относятся: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взрывчатые вещества (подклассы 1.1, 1.2, 1.3, 1.4, 1.5 и 1.6);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воспламеняющиеся газы (категории 1 и 2);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воспламеняющиеся аэрозоли (категории 1 и 2);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окисляющие газы (категория 1);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газы под давлением;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воспламеняющиеся жидкости (категории 1-4);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воспламеняющиеся твердые вещества (категории 1 и 2);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самореактивные химические вещества (тип А, тип В, типы С и D, типы E и F, тип G);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пирофорные жидкости (категория 1);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пирофорные твердые вещества (категория 1);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самонагревающиеся вещества (категории 1 и 2);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выделяющие воспламеняющиеся газы при соприкосновении с водой (категории 1-3);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окисляющие жидкости (категории 1-3);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окисляющие твердые вещества (категории 1-3);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органические пероксиды (тип А, тип В, типы С и D, типы E и F, тип G);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способные вызывать коррозию металла (категория 1);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обладающие острой токсичностью: пероральная токсичность (категории 1-5);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обладающие острой токсичностью: дермальная токсичность (категории 1-5);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обладающие острой токсичностью: ингаляционная токсичность (категории 1-5);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вызывающие поражения/раздражения кожи (категории 1А, 1В, 1С, категории 2 и 3);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вызывающие серьезные повреждения/раздражения глаз (категория 1, категории 2А и 2В);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респираторные аллергены (категория 1);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кожные аллергены (категория 1);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способные вызывать мутации зародышевых клеток (категории 1А, 1В и категория 2);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канцерогенные химические вещества (категории 1А, 1В и категория 2);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обладающие токсичностью для репродуктивных органов (категории 1А, 1В, категория 2 и дополнительная категория для веществ, оказывающих воздействие на лактацию или через лактацию);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токсичные вещества, оказывающие поражающие соматическое воздействие на органы (при разовом воздействии) (категории 1 и 2);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токсичные вещества, оказывающие поражающие соматическое воздействие на органы (при неоднократном воздействии) (категории 1 и 2);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обладающие токсичностью (острой) для водной среды (категории 1-3);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вещества, обладающие токсичностью (хронической) для водной среды (категории 1-4);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