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ff7" w14:textId="168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трансфертов общего характера между областным и районными (городским) бюджетами на 2008-2010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2007 года N 4-3. Зарегистрировано Департаментом юстиции Западно-Казахстанской области 19 декабря 2007 года за N 2998.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 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определяя объемы трансфертов общего характера между областным и районными (городским) бюджетами на 2008-2010 годы в абсолютном выражении с разбивкой по годам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бюджетных субвенций, передаваемые из областного бюджета в районные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2008 год в сумме 10 953 129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- 1 364 457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- 790 208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- 783 190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- 742 601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- 1 251 679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- 1 354 930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- 824 080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- 1 079 069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- 644 740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- 1 342 547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- 775 628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2009 год в сумме 12 934 865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- 1 608 491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- 911 855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- 917 773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- 879 986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- 1 546 166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- 1 587 015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- 959 601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- 1 229 162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- 780 041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- 1 611 437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- 903 338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2010 год в сумме 15 362 547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- 1 916 841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- 1 063 890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- 1 100 645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- 1 035 355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- 1 899 298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- 1 875 019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- 1 122 667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- 1 432 408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- 930 579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- 1 920 002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- 1 065 843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бюджетные изъятия из бюджетов Бурлинского района и города Уральска в областной бюджет на 2008-2010 годы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2008-2010 годы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- 14% на 2008 год, 16,7% на 2009 год, 19,7% на 2010 год; г.Уральск - 53% на 2008 год, 56,5% на 2009 год, 59,9% на 2010 год;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- 14% на 2008 год, 16,7% на 2009 год, 19,7% на 2010 год; г.Уральск - 53% на 2008 год, 56,5% на 2009 год, 59,9% на 2010 год;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расходы, учтенные при расчете трансфертов общего характера и норматива распределения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размера трансфертов общего характера и норматива распределения доходов на 2008-2010 годы дополнительно в расходах районных (городского) бюджетов учесть: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затраты постоянного характера, финансировавшихся за счет целевых трансфертов из республиканского бюджета в 2007 году,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содержания типовых штатов государственных учреждений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питания, проживания и подвоза детей к пунктам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передаваемые административные функции в рамках разграничения полномочий между уровнями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затраты постоянного характера, финансировавшихся за счет целевых трансфертов из областного бюджета в 2007 году,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инвалидам первой, второй и третьей группы, проживающим на территориях прилегающих к полигонам "Капустин яр" и "Азгир";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выплату участникам и инвалидам ВОВ по возмещению расходов в сфере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расходы на реализацию нормативно-правовых актов и дополнительные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потребность при снижении недельной нормативной учебной нагрузки для исчисления заработной платы педагогическим работникам начального уровня с 20 до 18 часов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потребность средств, связанных с увеличением продолжительности ежегодного оплачиваемого трудового отпуска с 18 до 30 календарных дней, а также выплату пособия для оздоровления при уходе в отпуск гражданским служащим в размере одного должностного оклада с 1 января 2008 года в соответствии с Трудовым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зарубежных преподавателей английского языка для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расходов по детскому дошкольному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размера трансфертов общего характера на 2009-2010 годы дополнительно в расходах районных (городского) бюджетов учтены средства на повышение оплаты труда государственным служащим, работникам государственных учреждений, не являющимся государственными служащими, и работникам казенных предприятий на 25%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в утвержденном (уточненном, скорректированном) районном (городском) бюджете не предусматриваются расходы, учтенные при расчете трансфертов общего характера, то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2008 года и действует до 31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