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a96c" w14:textId="b40a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от 3 марта 2005 года N 12/4 "Правила о порядке оказания жилищной помощи малообеспеченным гражданам"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Усть-Каменогорска городского маслихата Восточно-Казахстанской области от 21 июня 2007 года N 34/3. Зарегистрировано управлением юстиции города Усть-Каменогорска Департамента юстиции Восточно-Казахстанской области 13 июля 2007 года за N 5-1-63. Утратило силу решением Усть-Каменогорского городского маслихата от 23 июля 2010 года № 26/4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от 23.07.2010 № 26/4.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Казахстан",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97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жилищных отношениях" Усть-Каменогорский городской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РЕШИЛ: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Усть-Каменогорского городского маслихата от 3 марта 2005 года N 12/4 "Правила о порядке оказания жилищной помощи малообеспеченным гражданам" (регистрационный номер 2223, опубликовано в газетах "Рудный Алтай" от 19 марта 2005 года N 42-43, "Дидар" от 26 марта 2005 года N 30-31)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жилищной помощи малообеспеченным гражданам: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исключить слова "и услуг связи в части увеличения абонентской платы за телефон, подключенный к городской сети телекоммуникаций";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пункт 6;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18 слова "справку о составе семьи или книгу учета жильцов (домовая книга)" заменить словами "книгу регистрации граждан";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26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расчете размера жилищной помощи применять следующие нормы: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площади: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одиноко проживающих граждан - 35 кв.м;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семьи из 2-х человек - 45 кв.м;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семьи из 3-х человек - 55 кв.м;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семьи из 4-х и более человек - по 15 кв.м. на каждого, но не более 90 кв.м;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расхода на содержание жилья - 10 тенге за 1 кв.м;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расхода газа на человека в месяц - 6,5 кг;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потребления электроэнергии: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проживании 1 человека - 84 кВт;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проживании 2-х человек - 125 кВт;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проживании 3-х и более человек - по 50 кВт на каждого, но не более 300 кВт;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норма расхода электроэнергии для приготовления пищи при наличии электроплит адекватна стоимости нормы расхода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потребления и их тарифы по водоснабжению, теплоснабжению, канализации, мусороудалению, обслуживанию лифта предоставляются услугодателями";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28 после слов "все виды доходов" дополнить словами "членов семьи на момент подачи заявления".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29 апреля 2007 года.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Председатель сессии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городского 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