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3af9" w14:textId="bb23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мая 2007 года N 1050, решение Усть-Каменогорского городского маслихата от 24 мая 2007 года N 33/11. Зарегистрировано управлением юстиции города Усть-Каменогорска Департамента юстиции Восточно-Казахстанской области 1 июня 2007 года за N 5-1-62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городской ономастической комиссии от 17 мая 2007 года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улицу Урицкого в улицу имени Касыма Кайсенова.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экономики и бюджетного планирования города Усть-Каменогорска" (Ясинская Е.П.) при корректировке бюджета города предусмотреть средства на изготовление аншлагов, согласно сметы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жилищно-коммунального хозяйства, пассажирского транспорта и автомобильных дорог города Усть-Каменогорска" (Маткаримов А.А.) обеспечить выполнение работ по переименованию до 31 декабря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города Ферхо С.И.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решение и постановление вводятся в действие по истечении десяти календарных дней после дня их первого официального опубликования.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